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2A6B2" w14:textId="5EAC03B7" w:rsidR="00DC4AEC" w:rsidRDefault="00DC4AEC" w:rsidP="00DC4AEC">
      <w:pPr>
        <w:pStyle w:val="CRCoverPage"/>
        <w:tabs>
          <w:tab w:val="right" w:pos="9639"/>
        </w:tabs>
        <w:spacing w:after="0"/>
        <w:rPr>
          <w:b/>
          <w:i/>
          <w:noProof/>
          <w:sz w:val="28"/>
        </w:rPr>
      </w:pPr>
      <w:r>
        <w:rPr>
          <w:b/>
          <w:noProof/>
          <w:sz w:val="24"/>
        </w:rPr>
        <w:t xml:space="preserve">3GPP </w:t>
      </w:r>
      <w:r w:rsidRPr="00331BA7">
        <w:rPr>
          <w:b/>
          <w:noProof/>
          <w:sz w:val="24"/>
        </w:rPr>
        <w:t>TSG-RAN WG3 Meeting #1</w:t>
      </w:r>
      <w:r>
        <w:rPr>
          <w:b/>
          <w:noProof/>
          <w:sz w:val="24"/>
        </w:rPr>
        <w:t>30</w:t>
      </w:r>
      <w:r>
        <w:rPr>
          <w:b/>
          <w:i/>
          <w:noProof/>
          <w:sz w:val="28"/>
        </w:rPr>
        <w:tab/>
      </w:r>
      <w:fldSimple w:instr=" DOCPROPERTY  Tdoc#  \* MERGEFORMAT ">
        <w:r>
          <w:rPr>
            <w:b/>
            <w:i/>
            <w:noProof/>
            <w:sz w:val="28"/>
          </w:rPr>
          <w:t>R3-25</w:t>
        </w:r>
        <w:r w:rsidR="00A072FC" w:rsidRPr="00A072FC">
          <w:rPr>
            <w:b/>
            <w:i/>
            <w:noProof/>
            <w:sz w:val="28"/>
          </w:rPr>
          <w:t>8686</w:t>
        </w:r>
      </w:fldSimple>
    </w:p>
    <w:p w14:paraId="2F31CE49" w14:textId="4180E691" w:rsidR="00DC4AEC" w:rsidRDefault="00EB35E8" w:rsidP="00DC4AEC">
      <w:pPr>
        <w:pStyle w:val="CRCoverPage"/>
        <w:outlineLvl w:val="0"/>
        <w:rPr>
          <w:b/>
          <w:noProof/>
          <w:sz w:val="24"/>
        </w:rPr>
      </w:pPr>
      <w:fldSimple w:instr=" DOCPROPERTY  Location  \* MERGEFORMAT ">
        <w:r w:rsidR="00DC4AEC">
          <w:rPr>
            <w:b/>
            <w:noProof/>
            <w:sz w:val="24"/>
            <w:lang w:eastAsia="zh-CN"/>
          </w:rPr>
          <w:t>Dallas</w:t>
        </w:r>
      </w:fldSimple>
      <w:r w:rsidR="00DC4AEC">
        <w:rPr>
          <w:b/>
          <w:noProof/>
          <w:sz w:val="24"/>
        </w:rPr>
        <w:t>, USA</w:t>
      </w:r>
      <w:r w:rsidR="00DC4AEC" w:rsidRPr="00331BA7">
        <w:rPr>
          <w:b/>
          <w:noProof/>
          <w:sz w:val="24"/>
        </w:rPr>
        <w:t>, 1</w:t>
      </w:r>
      <w:r w:rsidR="00DC4AEC">
        <w:rPr>
          <w:b/>
          <w:noProof/>
          <w:sz w:val="24"/>
        </w:rPr>
        <w:t>7</w:t>
      </w:r>
      <w:r w:rsidR="00DC4AEC" w:rsidRPr="00331BA7">
        <w:rPr>
          <w:b/>
          <w:noProof/>
          <w:sz w:val="24"/>
          <w:vertAlign w:val="superscript"/>
        </w:rPr>
        <w:t>th</w:t>
      </w:r>
      <w:r w:rsidR="00DC4AEC">
        <w:rPr>
          <w:b/>
          <w:noProof/>
          <w:sz w:val="24"/>
          <w:vertAlign w:val="superscript"/>
        </w:rPr>
        <w:t xml:space="preserve"> </w:t>
      </w:r>
      <w:r w:rsidR="00DC4AEC">
        <w:rPr>
          <w:b/>
          <w:noProof/>
          <w:sz w:val="24"/>
        </w:rPr>
        <w:t>– 21</w:t>
      </w:r>
      <w:r w:rsidR="00DC4AEC" w:rsidRPr="008E2692">
        <w:rPr>
          <w:b/>
          <w:noProof/>
          <w:sz w:val="24"/>
          <w:vertAlign w:val="superscript"/>
        </w:rPr>
        <w:t>st</w:t>
      </w:r>
      <w:r w:rsidR="00DC4AEC">
        <w:rPr>
          <w:b/>
          <w:noProof/>
          <w:sz w:val="24"/>
        </w:rPr>
        <w:t xml:space="preserve"> Nov</w:t>
      </w:r>
      <w:r w:rsidR="00DC4AEC" w:rsidRPr="00331BA7">
        <w:rPr>
          <w:b/>
          <w:noProof/>
          <w:sz w:val="24"/>
        </w:rPr>
        <w:t>, 2025</w:t>
      </w:r>
    </w:p>
    <w:p w14:paraId="41B6BCAF" w14:textId="77777777" w:rsidR="00700FB9" w:rsidRPr="00DC4AEC" w:rsidRDefault="00700FB9" w:rsidP="00700FB9">
      <w:pPr>
        <w:jc w:val="both"/>
        <w:rPr>
          <w:rFonts w:ascii="Calibri" w:eastAsia="Batang" w:hAnsi="Calibri" w:cs="Calibri"/>
          <w:color w:val="000000"/>
          <w:sz w:val="24"/>
          <w:szCs w:val="24"/>
        </w:rPr>
      </w:pPr>
    </w:p>
    <w:p w14:paraId="1A715021" w14:textId="47206629"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DF362F">
        <w:rPr>
          <w:rFonts w:ascii="Arial" w:hAnsi="Arial"/>
          <w:sz w:val="24"/>
          <w:lang w:eastAsia="zh-CN"/>
        </w:rPr>
        <w:t>9.2.10</w:t>
      </w:r>
    </w:p>
    <w:p w14:paraId="081BD191" w14:textId="54F66A03"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55741F">
        <w:rPr>
          <w:rFonts w:ascii="Arial" w:hAnsi="Arial"/>
          <w:sz w:val="24"/>
          <w:lang w:eastAsia="zh-CN"/>
        </w:rPr>
        <w:t>, Qualcomm, Charter</w:t>
      </w:r>
    </w:p>
    <w:p w14:paraId="2E435768" w14:textId="0BDD7FB6"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w:t>
      </w:r>
      <w:r w:rsidR="00435C09">
        <w:rPr>
          <w:rFonts w:ascii="Arial" w:hAnsi="Arial"/>
          <w:sz w:val="24"/>
        </w:rPr>
        <w:t xml:space="preserve">on </w:t>
      </w:r>
      <w:r w:rsidR="00A63749">
        <w:rPr>
          <w:rFonts w:ascii="Arial" w:hAnsi="Arial"/>
          <w:sz w:val="24"/>
        </w:rPr>
        <w:t>the open issues regarding L1 UE-to-UE CLI</w:t>
      </w:r>
      <w:r w:rsidR="006D4510">
        <w:rPr>
          <w:rFonts w:ascii="Arial" w:hAnsi="Arial"/>
          <w:sz w:val="24"/>
        </w:rPr>
        <w:t xml:space="preserve"> </w:t>
      </w:r>
      <w:r w:rsidR="006D4510" w:rsidRPr="006D4510">
        <w:rPr>
          <w:rFonts w:ascii="Arial" w:hAnsi="Arial"/>
          <w:sz w:val="24"/>
        </w:rPr>
        <w:t>configuration</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79D0B210" w14:textId="17BA6771" w:rsidR="00530163" w:rsidRDefault="00283CFD" w:rsidP="001733D1">
      <w:pPr>
        <w:tabs>
          <w:tab w:val="left" w:pos="1327"/>
        </w:tabs>
        <w:jc w:val="both"/>
      </w:pPr>
      <w:r>
        <w:t>During the meeting of RAN3#129bis, there were some open issues of SBFD</w:t>
      </w:r>
      <w:r w:rsidR="00A63749">
        <w:t xml:space="preserve"> </w:t>
      </w:r>
      <w:r>
        <w:t>regarding L1 UE-to-UE CLI:</w:t>
      </w:r>
    </w:p>
    <w:p w14:paraId="46FD799A" w14:textId="77777777" w:rsidR="00283CFD" w:rsidRPr="00C100EB" w:rsidRDefault="00283CFD" w:rsidP="00283CFD">
      <w:pPr>
        <w:widowControl w:val="0"/>
        <w:spacing w:line="276" w:lineRule="auto"/>
        <w:ind w:left="144" w:hanging="144"/>
        <w:rPr>
          <w:rFonts w:cs="Calibri"/>
          <w:bCs/>
          <w:i/>
          <w:iCs/>
          <w:color w:val="0000FF"/>
          <w:sz w:val="16"/>
          <w:szCs w:val="16"/>
        </w:rPr>
      </w:pPr>
      <w:r w:rsidRPr="00C100EB">
        <w:rPr>
          <w:rFonts w:cs="Calibri"/>
          <w:bCs/>
          <w:i/>
          <w:iCs/>
          <w:color w:val="0000FF"/>
          <w:sz w:val="16"/>
          <w:szCs w:val="16"/>
        </w:rPr>
        <w:t>Clarify how the gNB-CU can be aware about whether DU has configured L1 UE-to-UE CLI measurement configuration in CellGroupConfig.</w:t>
      </w:r>
    </w:p>
    <w:p w14:paraId="17B70B4C" w14:textId="2E5A9F23" w:rsidR="00283CFD" w:rsidRDefault="00283CFD" w:rsidP="00283CFD">
      <w:pPr>
        <w:tabs>
          <w:tab w:val="left" w:pos="1327"/>
        </w:tabs>
        <w:jc w:val="both"/>
        <w:rPr>
          <w:rFonts w:cs="Calibri"/>
          <w:bCs/>
          <w:i/>
          <w:iCs/>
          <w:color w:val="0000FF"/>
          <w:sz w:val="16"/>
          <w:szCs w:val="16"/>
        </w:rPr>
      </w:pPr>
      <w:r w:rsidRPr="00C100EB">
        <w:rPr>
          <w:rFonts w:cs="Calibri" w:hint="eastAsia"/>
          <w:bCs/>
          <w:i/>
          <w:iCs/>
          <w:color w:val="0000FF"/>
          <w:sz w:val="16"/>
          <w:szCs w:val="16"/>
        </w:rPr>
        <w:t>CellGroupConfig is generated and compiled by which node, i.e., CU or D</w:t>
      </w:r>
      <w:r w:rsidRPr="00C100EB">
        <w:rPr>
          <w:rFonts w:cs="Calibri"/>
          <w:bCs/>
          <w:i/>
          <w:iCs/>
          <w:color w:val="0000FF"/>
          <w:sz w:val="16"/>
          <w:szCs w:val="16"/>
        </w:rPr>
        <w:t>U?</w:t>
      </w:r>
    </w:p>
    <w:p w14:paraId="6597D1D0" w14:textId="57F31213" w:rsidR="00283CFD" w:rsidRDefault="00283CFD" w:rsidP="00283CFD">
      <w:pPr>
        <w:tabs>
          <w:tab w:val="left" w:pos="1327"/>
        </w:tabs>
        <w:jc w:val="both"/>
      </w:pPr>
      <w:r w:rsidRPr="00283CFD">
        <w:rPr>
          <w:rFonts w:hint="eastAsia"/>
        </w:rPr>
        <w:t>This</w:t>
      </w:r>
      <w:r w:rsidRPr="00283CFD">
        <w:t xml:space="preserve"> paper provides further discussion </w:t>
      </w:r>
      <w:r w:rsidR="000843EF">
        <w:t>on the open issues above.</w:t>
      </w:r>
    </w:p>
    <w:p w14:paraId="77F3AC5B" w14:textId="09EFD6EE" w:rsidR="00B8031C" w:rsidRPr="007A19EC" w:rsidRDefault="00530163" w:rsidP="007A19EC">
      <w:pPr>
        <w:pStyle w:val="1"/>
        <w:rPr>
          <w:rFonts w:eastAsia="宋体"/>
          <w:lang w:eastAsia="zh-CN"/>
        </w:rPr>
      </w:pPr>
      <w:bookmarkStart w:id="0" w:name="OLE_LINK5"/>
      <w:r>
        <w:t>Discussion</w:t>
      </w:r>
    </w:p>
    <w:p w14:paraId="5EE9372F" w14:textId="0A78312A" w:rsidR="00C30F3D" w:rsidRPr="00C30F3D" w:rsidRDefault="00C30F3D" w:rsidP="00B579E3">
      <w:pPr>
        <w:rPr>
          <w:rFonts w:eastAsiaTheme="minorEastAsia"/>
          <w:lang w:eastAsia="zh-CN"/>
        </w:rPr>
      </w:pPr>
      <w:r w:rsidRPr="00C30F3D">
        <w:rPr>
          <w:rFonts w:eastAsiaTheme="minorEastAsia"/>
          <w:lang w:eastAsia="zh-CN"/>
        </w:rPr>
        <w:t xml:space="preserve">In </w:t>
      </w:r>
      <w:r w:rsidRPr="00C30F3D">
        <w:rPr>
          <w:rFonts w:eastAsiaTheme="minorEastAsia" w:hint="eastAsia"/>
          <w:lang w:eastAsia="zh-CN"/>
        </w:rPr>
        <w:t>[</w:t>
      </w:r>
      <w:r w:rsidRPr="00C30F3D">
        <w:rPr>
          <w:rFonts w:eastAsiaTheme="minorEastAsia"/>
          <w:lang w:eastAsia="zh-CN"/>
        </w:rPr>
        <w:t xml:space="preserve">1], </w:t>
      </w:r>
      <w:r w:rsidRPr="00C30F3D">
        <w:rPr>
          <w:rFonts w:eastAsiaTheme="minorEastAsia" w:hint="eastAsia"/>
          <w:lang w:eastAsia="zh-CN"/>
        </w:rPr>
        <w:t>It</w:t>
      </w:r>
      <w:r w:rsidRPr="00C30F3D">
        <w:rPr>
          <w:rFonts w:eastAsiaTheme="minorEastAsia"/>
          <w:lang w:eastAsia="zh-CN"/>
        </w:rPr>
        <w:t xml:space="preserve"> was proposed to add an explicit indication in the DU to CU RRC Information IE to information CU that DU has configured L1 </w:t>
      </w:r>
      <w:r w:rsidRPr="00C30F3D">
        <w:rPr>
          <w:rFonts w:eastAsiaTheme="minorEastAsia" w:hint="eastAsia"/>
          <w:lang w:eastAsia="zh-CN"/>
        </w:rPr>
        <w:t>U</w:t>
      </w:r>
      <w:r w:rsidRPr="00C30F3D">
        <w:rPr>
          <w:rFonts w:eastAsiaTheme="minorEastAsia"/>
          <w:lang w:eastAsia="zh-CN"/>
        </w:rPr>
        <w:t xml:space="preserve">E-to-UE CLI measurements in the CellGroupConfig, </w:t>
      </w:r>
      <w:r w:rsidRPr="00C30F3D">
        <w:rPr>
          <w:rFonts w:eastAsiaTheme="minorEastAsia" w:hint="eastAsia"/>
          <w:lang w:eastAsia="zh-CN"/>
        </w:rPr>
        <w:t>so</w:t>
      </w:r>
      <w:r w:rsidRPr="00C30F3D">
        <w:rPr>
          <w:rFonts w:eastAsiaTheme="minorEastAsia"/>
          <w:lang w:eastAsia="zh-CN"/>
        </w:rPr>
        <w:t xml:space="preserve"> that </w:t>
      </w:r>
      <w:r w:rsidRPr="00C30F3D">
        <w:rPr>
          <w:rFonts w:eastAsiaTheme="minorEastAsia" w:hint="eastAsia"/>
          <w:lang w:eastAsia="zh-CN"/>
        </w:rPr>
        <w:t>CU</w:t>
      </w:r>
      <w:r w:rsidRPr="00C30F3D">
        <w:rPr>
          <w:rFonts w:eastAsiaTheme="minorEastAsia"/>
          <w:lang w:eastAsia="zh-CN"/>
        </w:rPr>
        <w:t xml:space="preserve"> can avoid configuring L1 and L3 CLI simultaneously. </w:t>
      </w:r>
      <w:r>
        <w:rPr>
          <w:rFonts w:eastAsiaTheme="minorEastAsia"/>
          <w:lang w:eastAsia="zh-CN"/>
        </w:rPr>
        <w:t>However, the opponents were holding the view that it is the CU to compile the Cel</w:t>
      </w:r>
      <w:r>
        <w:rPr>
          <w:rFonts w:eastAsiaTheme="minorEastAsia" w:hint="eastAsia"/>
          <w:lang w:eastAsia="zh-CN"/>
        </w:rPr>
        <w:t>l</w:t>
      </w:r>
      <w:r>
        <w:rPr>
          <w:rFonts w:eastAsiaTheme="minorEastAsia"/>
          <w:lang w:eastAsia="zh-CN"/>
        </w:rPr>
        <w:t>GroupConfig and CU would undoubtedly know whether L1 CLI is configured by DU. However, there was no consensus amongst companies regarding this point, and the following open issue was captured in the chair notes:</w:t>
      </w:r>
    </w:p>
    <w:p w14:paraId="497F183D" w14:textId="026FCB35" w:rsidR="00C30F3D" w:rsidRDefault="00C30F3D" w:rsidP="00C30F3D">
      <w:pPr>
        <w:tabs>
          <w:tab w:val="left" w:pos="1327"/>
        </w:tabs>
        <w:jc w:val="both"/>
        <w:rPr>
          <w:rFonts w:cs="Calibri"/>
          <w:bCs/>
          <w:i/>
          <w:iCs/>
          <w:color w:val="0000FF"/>
          <w:sz w:val="16"/>
          <w:szCs w:val="16"/>
        </w:rPr>
      </w:pPr>
      <w:r w:rsidRPr="00C100EB">
        <w:rPr>
          <w:rFonts w:cs="Calibri" w:hint="eastAsia"/>
          <w:bCs/>
          <w:i/>
          <w:iCs/>
          <w:color w:val="0000FF"/>
          <w:sz w:val="16"/>
          <w:szCs w:val="16"/>
        </w:rPr>
        <w:t>CellGroupConfig is generated and compiled by which node, i.e., CU or D</w:t>
      </w:r>
      <w:r w:rsidRPr="00C100EB">
        <w:rPr>
          <w:rFonts w:cs="Calibri"/>
          <w:bCs/>
          <w:i/>
          <w:iCs/>
          <w:color w:val="0000FF"/>
          <w:sz w:val="16"/>
          <w:szCs w:val="16"/>
        </w:rPr>
        <w:t>U?</w:t>
      </w:r>
    </w:p>
    <w:p w14:paraId="15D35D70" w14:textId="046BCBF1" w:rsidR="00981A4E" w:rsidRDefault="00981A4E" w:rsidP="00C30F3D">
      <w:pPr>
        <w:tabs>
          <w:tab w:val="left" w:pos="1327"/>
        </w:tabs>
        <w:jc w:val="both"/>
        <w:rPr>
          <w:rFonts w:eastAsiaTheme="minorEastAsia"/>
          <w:lang w:eastAsia="zh-CN"/>
        </w:rPr>
      </w:pPr>
      <w:r w:rsidRPr="00981A4E">
        <w:rPr>
          <w:rFonts w:eastAsiaTheme="minorEastAsia" w:hint="eastAsia"/>
          <w:lang w:eastAsia="zh-CN"/>
        </w:rPr>
        <w:t>T</w:t>
      </w:r>
      <w:r w:rsidRPr="00981A4E">
        <w:rPr>
          <w:rFonts w:eastAsiaTheme="minorEastAsia"/>
          <w:lang w:eastAsia="zh-CN"/>
        </w:rPr>
        <w:t>he answer to the open issue above is obvious in our mind</w:t>
      </w:r>
      <w:r>
        <w:rPr>
          <w:rFonts w:eastAsiaTheme="minorEastAsia"/>
          <w:lang w:eastAsia="zh-CN"/>
        </w:rPr>
        <w:t xml:space="preserve"> —— it should be the DU to generate and compile the CellGroupConfig, and both higher layer specs and RRC spec can provide strong evidence to this conclusion.</w:t>
      </w:r>
    </w:p>
    <w:p w14:paraId="367B884F" w14:textId="7286295D" w:rsidR="007704D1" w:rsidRPr="00981A4E" w:rsidRDefault="007704D1" w:rsidP="00C30F3D">
      <w:pPr>
        <w:tabs>
          <w:tab w:val="left" w:pos="1327"/>
        </w:tabs>
        <w:jc w:val="both"/>
        <w:rPr>
          <w:rFonts w:eastAsiaTheme="minorEastAsia"/>
          <w:lang w:eastAsia="zh-CN"/>
        </w:rPr>
      </w:pPr>
      <w:r>
        <w:rPr>
          <w:rFonts w:eastAsiaTheme="minorEastAsia" w:hint="eastAsia"/>
          <w:lang w:eastAsia="zh-CN"/>
        </w:rPr>
        <w:t>A</w:t>
      </w:r>
      <w:r>
        <w:rPr>
          <w:rFonts w:eastAsiaTheme="minorEastAsia"/>
          <w:lang w:eastAsia="zh-CN"/>
        </w:rPr>
        <w:t xml:space="preserve">ccording to TS38.473, CellGroupConfig is </w:t>
      </w:r>
      <w:r w:rsidR="00E22CA2">
        <w:rPr>
          <w:rFonts w:eastAsiaTheme="minorEastAsia"/>
          <w:lang w:eastAsia="zh-CN"/>
        </w:rPr>
        <w:t>generated by the DU and transmitted to CU via the DU to CU RRC Information IE in UE context management related messages. After receiving the DU to CU RRC Information IE, it is clearly stated in the procedure text of the UE context management related messages that “</w:t>
      </w:r>
      <w:r w:rsidR="00DE50A1" w:rsidRPr="00DE50A1">
        <w:rPr>
          <w:b/>
          <w:bCs/>
          <w:lang w:eastAsia="zh-CN"/>
        </w:rPr>
        <w:t xml:space="preserve">The </w:t>
      </w:r>
      <w:r w:rsidR="00DE50A1" w:rsidRPr="00DE50A1">
        <w:rPr>
          <w:b/>
          <w:bCs/>
          <w:i/>
          <w:iCs/>
          <w:lang w:eastAsia="zh-CN"/>
        </w:rPr>
        <w:t>CellGroupConfig</w:t>
      </w:r>
      <w:r w:rsidR="00DE50A1" w:rsidRPr="00DE50A1">
        <w:rPr>
          <w:b/>
          <w:bCs/>
          <w:lang w:eastAsia="zh-CN"/>
        </w:rPr>
        <w:t xml:space="preserve"> IE shall transparently be signaled to the UE as specified in </w:t>
      </w:r>
      <w:r w:rsidR="00DE50A1" w:rsidRPr="00DE50A1">
        <w:rPr>
          <w:b/>
          <w:bCs/>
        </w:rPr>
        <w:t>TS 38.331 [8].</w:t>
      </w:r>
      <w:r w:rsidR="00DE50A1">
        <w:t>”</w:t>
      </w:r>
    </w:p>
    <w:p w14:paraId="69D941E2" w14:textId="07949412" w:rsidR="00981A4E" w:rsidRPr="00DE50A1" w:rsidRDefault="00DE50A1" w:rsidP="00C30F3D">
      <w:pPr>
        <w:tabs>
          <w:tab w:val="left" w:pos="1327"/>
        </w:tabs>
        <w:jc w:val="both"/>
        <w:rPr>
          <w:rFonts w:eastAsiaTheme="minorEastAsia"/>
          <w:lang w:eastAsia="zh-CN"/>
        </w:rPr>
      </w:pPr>
      <w:r>
        <w:rPr>
          <w:rFonts w:eastAsiaTheme="minorEastAsia" w:hint="eastAsia"/>
          <w:lang w:eastAsia="zh-CN"/>
        </w:rPr>
        <w:t>W</w:t>
      </w:r>
      <w:r>
        <w:rPr>
          <w:rFonts w:eastAsiaTheme="minorEastAsia"/>
          <w:lang w:eastAsia="zh-CN"/>
        </w:rPr>
        <w:t xml:space="preserve">ith reference to TS38.331, CellGroupConfig is also clearly specified as OCTET STRING in RRC messages, which aligns with the statement in </w:t>
      </w:r>
      <w:r>
        <w:rPr>
          <w:rFonts w:eastAsiaTheme="minorEastAsia" w:hint="eastAsia"/>
          <w:lang w:eastAsia="zh-CN"/>
        </w:rPr>
        <w:t>F</w:t>
      </w:r>
      <w:r>
        <w:rPr>
          <w:rFonts w:eastAsiaTheme="minorEastAsia"/>
          <w:lang w:eastAsia="zh-CN"/>
        </w:rPr>
        <w:t>1AP, taking RRCReconfiguration message as an example below:</w:t>
      </w:r>
    </w:p>
    <w:p w14:paraId="35FDBA1A" w14:textId="77777777" w:rsidR="002565A4" w:rsidRPr="002565A4" w:rsidRDefault="002565A4" w:rsidP="002565A4">
      <w:pPr>
        <w:keepNext/>
        <w:keepLines/>
        <w:spacing w:before="60"/>
        <w:jc w:val="center"/>
        <w:rPr>
          <w:rFonts w:ascii="Arial" w:hAnsi="Arial"/>
          <w:b/>
          <w:bCs/>
          <w:i/>
          <w:iCs/>
          <w:lang w:eastAsia="zh-CN"/>
        </w:rPr>
      </w:pPr>
      <w:r w:rsidRPr="002565A4">
        <w:rPr>
          <w:rFonts w:ascii="Arial" w:hAnsi="Arial"/>
          <w:b/>
          <w:bCs/>
          <w:i/>
          <w:iCs/>
          <w:lang w:eastAsia="zh-CN"/>
        </w:rPr>
        <w:t>RRCReconfiguration message</w:t>
      </w:r>
    </w:p>
    <w:p w14:paraId="61D93BDA"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color w:val="808080"/>
          <w:sz w:val="16"/>
          <w:lang w:eastAsia="en-GB"/>
        </w:rPr>
        <w:t>-- ASN1START</w:t>
      </w:r>
    </w:p>
    <w:p w14:paraId="65DA142D"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color w:val="808080"/>
          <w:sz w:val="16"/>
          <w:lang w:eastAsia="en-GB"/>
        </w:rPr>
        <w:t>-- TAG-RRCRECONFIGURATION-START</w:t>
      </w:r>
    </w:p>
    <w:p w14:paraId="7A44F775"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D64009"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RRCReconfiguration ::=                  </w:t>
      </w:r>
      <w:r w:rsidRPr="002565A4">
        <w:rPr>
          <w:rFonts w:ascii="Courier New" w:hAnsi="Courier New"/>
          <w:color w:val="993366"/>
          <w:sz w:val="16"/>
          <w:lang w:eastAsia="en-GB"/>
        </w:rPr>
        <w:t>SEQUENCE</w:t>
      </w:r>
      <w:r w:rsidRPr="002565A4">
        <w:rPr>
          <w:rFonts w:ascii="Courier New" w:hAnsi="Courier New"/>
          <w:sz w:val="16"/>
          <w:lang w:eastAsia="en-GB"/>
        </w:rPr>
        <w:t xml:space="preserve"> {</w:t>
      </w:r>
    </w:p>
    <w:p w14:paraId="30636EEA"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    rrc-TransactionIdentifier               RRC-TransactionIdentifier,</w:t>
      </w:r>
    </w:p>
    <w:p w14:paraId="71A2D215"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    criticalExtensions                      </w:t>
      </w:r>
      <w:r w:rsidRPr="002565A4">
        <w:rPr>
          <w:rFonts w:ascii="Courier New" w:hAnsi="Courier New"/>
          <w:color w:val="993366"/>
          <w:sz w:val="16"/>
          <w:lang w:eastAsia="en-GB"/>
        </w:rPr>
        <w:t>CHOICE</w:t>
      </w:r>
      <w:r w:rsidRPr="002565A4">
        <w:rPr>
          <w:rFonts w:ascii="Courier New" w:hAnsi="Courier New"/>
          <w:sz w:val="16"/>
          <w:lang w:eastAsia="en-GB"/>
        </w:rPr>
        <w:t xml:space="preserve"> {</w:t>
      </w:r>
    </w:p>
    <w:p w14:paraId="0E626FFC"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        rrcReconfiguration                      RRCReconfiguration-IEs,</w:t>
      </w:r>
    </w:p>
    <w:p w14:paraId="716ECFDD"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        criticalExtensionsFuture                </w:t>
      </w:r>
      <w:r w:rsidRPr="002565A4">
        <w:rPr>
          <w:rFonts w:ascii="Courier New" w:hAnsi="Courier New"/>
          <w:color w:val="993366"/>
          <w:sz w:val="16"/>
          <w:lang w:eastAsia="en-GB"/>
        </w:rPr>
        <w:t>SEQUENCE</w:t>
      </w:r>
      <w:r w:rsidRPr="002565A4">
        <w:rPr>
          <w:rFonts w:ascii="Courier New" w:hAnsi="Courier New"/>
          <w:sz w:val="16"/>
          <w:lang w:eastAsia="en-GB"/>
        </w:rPr>
        <w:t xml:space="preserve"> {}</w:t>
      </w:r>
    </w:p>
    <w:p w14:paraId="43294FC4"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    }</w:t>
      </w:r>
    </w:p>
    <w:p w14:paraId="22E5DD0F"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w:t>
      </w:r>
    </w:p>
    <w:p w14:paraId="675E4D88"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D14661"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RRCReconfiguration-IEs ::=              </w:t>
      </w:r>
      <w:r w:rsidRPr="002565A4">
        <w:rPr>
          <w:rFonts w:ascii="Courier New" w:hAnsi="Courier New"/>
          <w:color w:val="993366"/>
          <w:sz w:val="16"/>
          <w:lang w:eastAsia="en-GB"/>
        </w:rPr>
        <w:t>SEQUENCE</w:t>
      </w:r>
      <w:r w:rsidRPr="002565A4">
        <w:rPr>
          <w:rFonts w:ascii="Courier New" w:hAnsi="Courier New"/>
          <w:sz w:val="16"/>
          <w:lang w:eastAsia="en-GB"/>
        </w:rPr>
        <w:t xml:space="preserve"> {</w:t>
      </w:r>
    </w:p>
    <w:p w14:paraId="2285C744"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radioBearerConfig                       RadioBearerConfig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Need M</w:t>
      </w:r>
    </w:p>
    <w:p w14:paraId="013A2EE2"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secondaryCellGroup                      </w:t>
      </w:r>
      <w:r w:rsidRPr="002565A4">
        <w:rPr>
          <w:rFonts w:ascii="Courier New" w:hAnsi="Courier New"/>
          <w:color w:val="993366"/>
          <w:sz w:val="16"/>
          <w:highlight w:val="yellow"/>
          <w:lang w:eastAsia="en-GB"/>
        </w:rPr>
        <w:t>OCTET</w:t>
      </w:r>
      <w:r w:rsidRPr="002565A4">
        <w:rPr>
          <w:rFonts w:ascii="Courier New" w:hAnsi="Courier New"/>
          <w:sz w:val="16"/>
          <w:highlight w:val="yellow"/>
          <w:lang w:eastAsia="en-GB"/>
        </w:rPr>
        <w:t xml:space="preserve"> </w:t>
      </w:r>
      <w:r w:rsidRPr="002565A4">
        <w:rPr>
          <w:rFonts w:ascii="Courier New" w:hAnsi="Courier New"/>
          <w:color w:val="993366"/>
          <w:sz w:val="16"/>
          <w:highlight w:val="yellow"/>
          <w:lang w:eastAsia="en-GB"/>
        </w:rPr>
        <w:t>STRING</w:t>
      </w:r>
      <w:r w:rsidRPr="002565A4">
        <w:rPr>
          <w:rFonts w:ascii="Courier New" w:hAnsi="Courier New"/>
          <w:sz w:val="16"/>
          <w:highlight w:val="yellow"/>
          <w:lang w:eastAsia="en-GB"/>
        </w:rPr>
        <w:t xml:space="preserve"> (CONTAINING CellGroupConfig)</w:t>
      </w:r>
      <w:r w:rsidRPr="002565A4">
        <w:rPr>
          <w:rFonts w:ascii="Courier New" w:hAnsi="Courier New"/>
          <w:sz w:val="16"/>
          <w:lang w:eastAsia="en-GB"/>
        </w:rPr>
        <w:t xml:space="preserve">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Cond SCG</w:t>
      </w:r>
    </w:p>
    <w:p w14:paraId="302549E7"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lastRenderedPageBreak/>
        <w:t xml:space="preserve">    measConfig                              MeasConfig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Need M</w:t>
      </w:r>
    </w:p>
    <w:p w14:paraId="2190E66F"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    lateNonCriticalExtension                </w:t>
      </w:r>
      <w:r w:rsidRPr="002565A4">
        <w:rPr>
          <w:rFonts w:ascii="Courier New" w:hAnsi="Courier New"/>
          <w:color w:val="993366"/>
          <w:sz w:val="16"/>
          <w:lang w:eastAsia="en-GB"/>
        </w:rPr>
        <w:t>OCTET</w:t>
      </w:r>
      <w:r w:rsidRPr="002565A4">
        <w:rPr>
          <w:rFonts w:ascii="Courier New" w:hAnsi="Courier New"/>
          <w:sz w:val="16"/>
          <w:lang w:eastAsia="en-GB"/>
        </w:rPr>
        <w:t xml:space="preserve"> </w:t>
      </w:r>
      <w:r w:rsidRPr="002565A4">
        <w:rPr>
          <w:rFonts w:ascii="Courier New" w:hAnsi="Courier New"/>
          <w:color w:val="993366"/>
          <w:sz w:val="16"/>
          <w:lang w:eastAsia="en-GB"/>
        </w:rPr>
        <w:t>STRING</w:t>
      </w:r>
      <w:r w:rsidRPr="002565A4">
        <w:rPr>
          <w:rFonts w:ascii="Courier New" w:hAnsi="Courier New"/>
          <w:sz w:val="16"/>
          <w:lang w:eastAsia="en-GB"/>
        </w:rPr>
        <w:t xml:space="preserve"> (CONTAINING RRCReconfiguration-v15t0-IEs)                 </w:t>
      </w:r>
      <w:r w:rsidRPr="002565A4">
        <w:rPr>
          <w:rFonts w:ascii="Courier New" w:hAnsi="Courier New"/>
          <w:color w:val="993366"/>
          <w:sz w:val="16"/>
          <w:lang w:eastAsia="en-GB"/>
        </w:rPr>
        <w:t>OPTIONAL</w:t>
      </w:r>
      <w:r w:rsidRPr="002565A4">
        <w:rPr>
          <w:rFonts w:ascii="Courier New" w:hAnsi="Courier New"/>
          <w:sz w:val="16"/>
          <w:lang w:eastAsia="en-GB"/>
        </w:rPr>
        <w:t>,</w:t>
      </w:r>
    </w:p>
    <w:p w14:paraId="4EE4E230"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    nonCriticalExtension                    RRCReconfiguration-v1530-IEs                                           </w:t>
      </w:r>
      <w:r w:rsidRPr="002565A4">
        <w:rPr>
          <w:rFonts w:ascii="Courier New" w:hAnsi="Courier New"/>
          <w:color w:val="993366"/>
          <w:sz w:val="16"/>
          <w:lang w:eastAsia="en-GB"/>
        </w:rPr>
        <w:t>OPTIONAL</w:t>
      </w:r>
    </w:p>
    <w:p w14:paraId="3DC633ED"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w:t>
      </w:r>
    </w:p>
    <w:p w14:paraId="77C2DD37"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AD8A2F"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color w:val="808080"/>
          <w:sz w:val="16"/>
          <w:lang w:eastAsia="en-GB"/>
        </w:rPr>
        <w:t>-- Regular non-critical extensions:</w:t>
      </w:r>
    </w:p>
    <w:p w14:paraId="619AE2A5"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RRCReconfiguration-v1530-IEs ::=            </w:t>
      </w:r>
      <w:r w:rsidRPr="002565A4">
        <w:rPr>
          <w:rFonts w:ascii="Courier New" w:hAnsi="Courier New"/>
          <w:color w:val="993366"/>
          <w:sz w:val="16"/>
          <w:lang w:eastAsia="en-GB"/>
        </w:rPr>
        <w:t>SEQUENCE</w:t>
      </w:r>
      <w:r w:rsidRPr="002565A4">
        <w:rPr>
          <w:rFonts w:ascii="Courier New" w:hAnsi="Courier New"/>
          <w:sz w:val="16"/>
          <w:lang w:eastAsia="en-GB"/>
        </w:rPr>
        <w:t xml:space="preserve"> {</w:t>
      </w:r>
    </w:p>
    <w:p w14:paraId="0DF5CF47"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masterCellGroup                         </w:t>
      </w:r>
      <w:r w:rsidRPr="002565A4">
        <w:rPr>
          <w:rFonts w:ascii="Courier New" w:hAnsi="Courier New"/>
          <w:color w:val="993366"/>
          <w:sz w:val="16"/>
          <w:highlight w:val="yellow"/>
          <w:lang w:eastAsia="en-GB"/>
        </w:rPr>
        <w:t>OCTET</w:t>
      </w:r>
      <w:r w:rsidRPr="002565A4">
        <w:rPr>
          <w:rFonts w:ascii="Courier New" w:hAnsi="Courier New"/>
          <w:sz w:val="16"/>
          <w:highlight w:val="yellow"/>
          <w:lang w:eastAsia="en-GB"/>
        </w:rPr>
        <w:t xml:space="preserve"> </w:t>
      </w:r>
      <w:r w:rsidRPr="002565A4">
        <w:rPr>
          <w:rFonts w:ascii="Courier New" w:hAnsi="Courier New"/>
          <w:color w:val="993366"/>
          <w:sz w:val="16"/>
          <w:highlight w:val="yellow"/>
          <w:lang w:eastAsia="en-GB"/>
        </w:rPr>
        <w:t>STRING</w:t>
      </w:r>
      <w:r w:rsidRPr="002565A4">
        <w:rPr>
          <w:rFonts w:ascii="Courier New" w:hAnsi="Courier New"/>
          <w:sz w:val="16"/>
          <w:highlight w:val="yellow"/>
          <w:lang w:eastAsia="en-GB"/>
        </w:rPr>
        <w:t xml:space="preserve"> (CONTAINING CellGroupConfig)</w:t>
      </w:r>
      <w:r w:rsidRPr="002565A4">
        <w:rPr>
          <w:rFonts w:ascii="Courier New" w:hAnsi="Courier New"/>
          <w:sz w:val="16"/>
          <w:lang w:eastAsia="en-GB"/>
        </w:rPr>
        <w:t xml:space="preserve">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Need M</w:t>
      </w:r>
    </w:p>
    <w:p w14:paraId="2A1D8985"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fullConfig                              </w:t>
      </w:r>
      <w:r w:rsidRPr="002565A4">
        <w:rPr>
          <w:rFonts w:ascii="Courier New" w:hAnsi="Courier New"/>
          <w:color w:val="993366"/>
          <w:sz w:val="16"/>
          <w:lang w:eastAsia="en-GB"/>
        </w:rPr>
        <w:t>ENUMERATED</w:t>
      </w:r>
      <w:r w:rsidRPr="002565A4">
        <w:rPr>
          <w:rFonts w:ascii="Courier New" w:hAnsi="Courier New"/>
          <w:sz w:val="16"/>
          <w:lang w:eastAsia="en-GB"/>
        </w:rPr>
        <w:t xml:space="preserve"> {true}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Cond FullConfig</w:t>
      </w:r>
    </w:p>
    <w:p w14:paraId="4A318C08"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dedicatedNAS-MessageList                </w:t>
      </w:r>
      <w:r w:rsidRPr="002565A4">
        <w:rPr>
          <w:rFonts w:ascii="Courier New" w:hAnsi="Courier New"/>
          <w:color w:val="993366"/>
          <w:sz w:val="16"/>
          <w:lang w:eastAsia="en-GB"/>
        </w:rPr>
        <w:t>SEQUENCE</w:t>
      </w:r>
      <w:r w:rsidRPr="002565A4">
        <w:rPr>
          <w:rFonts w:ascii="Courier New" w:hAnsi="Courier New"/>
          <w:sz w:val="16"/>
          <w:lang w:eastAsia="en-GB"/>
        </w:rPr>
        <w:t xml:space="preserve"> (</w:t>
      </w:r>
      <w:r w:rsidRPr="002565A4">
        <w:rPr>
          <w:rFonts w:ascii="Courier New" w:hAnsi="Courier New"/>
          <w:color w:val="993366"/>
          <w:sz w:val="16"/>
          <w:lang w:eastAsia="en-GB"/>
        </w:rPr>
        <w:t>SIZE</w:t>
      </w:r>
      <w:r w:rsidRPr="002565A4">
        <w:rPr>
          <w:rFonts w:ascii="Courier New" w:hAnsi="Courier New"/>
          <w:sz w:val="16"/>
          <w:lang w:eastAsia="en-GB"/>
        </w:rPr>
        <w:t>(1..maxDRB))</w:t>
      </w:r>
      <w:r w:rsidRPr="002565A4">
        <w:rPr>
          <w:rFonts w:ascii="Courier New" w:hAnsi="Courier New"/>
          <w:color w:val="993366"/>
          <w:sz w:val="16"/>
          <w:lang w:eastAsia="en-GB"/>
        </w:rPr>
        <w:t xml:space="preserve"> OF</w:t>
      </w:r>
      <w:r w:rsidRPr="002565A4">
        <w:rPr>
          <w:rFonts w:ascii="Courier New" w:hAnsi="Courier New"/>
          <w:sz w:val="16"/>
          <w:lang w:eastAsia="en-GB"/>
        </w:rPr>
        <w:t xml:space="preserve"> DedicatedNAS-Message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Cond nonHO</w:t>
      </w:r>
    </w:p>
    <w:p w14:paraId="69D5EB24"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masterKeyUpdate                         MasterKeyUpdate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Cond MasterKeyChange</w:t>
      </w:r>
    </w:p>
    <w:p w14:paraId="4EAAB4EB"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dedicatedSIB1-Delivery                  </w:t>
      </w:r>
      <w:r w:rsidRPr="002565A4">
        <w:rPr>
          <w:rFonts w:ascii="Courier New" w:hAnsi="Courier New"/>
          <w:color w:val="993366"/>
          <w:sz w:val="16"/>
          <w:lang w:eastAsia="en-GB"/>
        </w:rPr>
        <w:t>OCTET</w:t>
      </w:r>
      <w:r w:rsidRPr="002565A4">
        <w:rPr>
          <w:rFonts w:ascii="Courier New" w:hAnsi="Courier New"/>
          <w:sz w:val="16"/>
          <w:lang w:eastAsia="en-GB"/>
        </w:rPr>
        <w:t xml:space="preserve"> </w:t>
      </w:r>
      <w:r w:rsidRPr="002565A4">
        <w:rPr>
          <w:rFonts w:ascii="Courier New" w:hAnsi="Courier New"/>
          <w:color w:val="993366"/>
          <w:sz w:val="16"/>
          <w:lang w:eastAsia="en-GB"/>
        </w:rPr>
        <w:t>STRING</w:t>
      </w:r>
      <w:r w:rsidRPr="002565A4">
        <w:rPr>
          <w:rFonts w:ascii="Courier New" w:hAnsi="Courier New"/>
          <w:sz w:val="16"/>
          <w:lang w:eastAsia="en-GB"/>
        </w:rPr>
        <w:t xml:space="preserve"> (CONTAINING SIB1)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Need N</w:t>
      </w:r>
    </w:p>
    <w:p w14:paraId="05EB8A58"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dedicatedSystemInformationDelivery      </w:t>
      </w:r>
      <w:r w:rsidRPr="002565A4">
        <w:rPr>
          <w:rFonts w:ascii="Courier New" w:hAnsi="Courier New"/>
          <w:color w:val="993366"/>
          <w:sz w:val="16"/>
          <w:lang w:eastAsia="en-GB"/>
        </w:rPr>
        <w:t>OCTET</w:t>
      </w:r>
      <w:r w:rsidRPr="002565A4">
        <w:rPr>
          <w:rFonts w:ascii="Courier New" w:hAnsi="Courier New"/>
          <w:sz w:val="16"/>
          <w:lang w:eastAsia="en-GB"/>
        </w:rPr>
        <w:t xml:space="preserve"> </w:t>
      </w:r>
      <w:r w:rsidRPr="002565A4">
        <w:rPr>
          <w:rFonts w:ascii="Courier New" w:hAnsi="Courier New"/>
          <w:color w:val="993366"/>
          <w:sz w:val="16"/>
          <w:lang w:eastAsia="en-GB"/>
        </w:rPr>
        <w:t>STRING</w:t>
      </w:r>
      <w:r w:rsidRPr="002565A4">
        <w:rPr>
          <w:rFonts w:ascii="Courier New" w:hAnsi="Courier New"/>
          <w:sz w:val="16"/>
          <w:lang w:eastAsia="en-GB"/>
        </w:rPr>
        <w:t xml:space="preserve"> (CONTAINING SystemInformation)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Need N</w:t>
      </w:r>
    </w:p>
    <w:p w14:paraId="382705D2"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sz w:val="16"/>
          <w:lang w:eastAsia="en-GB"/>
        </w:rPr>
        <w:t xml:space="preserve">    otherConfig                             OtherConfig                                                            </w:t>
      </w:r>
      <w:r w:rsidRPr="002565A4">
        <w:rPr>
          <w:rFonts w:ascii="Courier New" w:hAnsi="Courier New"/>
          <w:color w:val="993366"/>
          <w:sz w:val="16"/>
          <w:lang w:eastAsia="en-GB"/>
        </w:rPr>
        <w:t>OPTIONAL</w:t>
      </w:r>
      <w:r w:rsidRPr="002565A4">
        <w:rPr>
          <w:rFonts w:ascii="Courier New" w:hAnsi="Courier New"/>
          <w:sz w:val="16"/>
          <w:lang w:eastAsia="en-GB"/>
        </w:rPr>
        <w:t xml:space="preserve">, </w:t>
      </w:r>
      <w:r w:rsidRPr="002565A4">
        <w:rPr>
          <w:rFonts w:ascii="Courier New" w:hAnsi="Courier New"/>
          <w:color w:val="808080"/>
          <w:sz w:val="16"/>
          <w:lang w:eastAsia="en-GB"/>
        </w:rPr>
        <w:t>-- Need M</w:t>
      </w:r>
    </w:p>
    <w:p w14:paraId="4C171770"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 xml:space="preserve">    nonCriticalExtension                    RRCReconfiguration-v1540-IEs                                           </w:t>
      </w:r>
      <w:r w:rsidRPr="002565A4">
        <w:rPr>
          <w:rFonts w:ascii="Courier New" w:hAnsi="Courier New"/>
          <w:color w:val="993366"/>
          <w:sz w:val="16"/>
          <w:lang w:eastAsia="en-GB"/>
        </w:rPr>
        <w:t>OPTIONAL</w:t>
      </w:r>
    </w:p>
    <w:p w14:paraId="2CEB0ED6"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sz w:val="16"/>
          <w:lang w:eastAsia="en-GB"/>
        </w:rPr>
        <w:t>}</w:t>
      </w:r>
    </w:p>
    <w:p w14:paraId="50A4F7D7"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B84183" w14:textId="2FE65A66"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65A4">
        <w:rPr>
          <w:rFonts w:ascii="Courier New" w:hAnsi="Courier New" w:hint="eastAsia"/>
          <w:sz w:val="16"/>
          <w:lang w:eastAsia="en-GB"/>
        </w:rPr>
        <w:t>&lt;</w:t>
      </w:r>
      <w:r w:rsidRPr="002565A4">
        <w:rPr>
          <w:rFonts w:ascii="Courier New" w:hAnsi="Courier New"/>
          <w:sz w:val="16"/>
          <w:lang w:eastAsia="en-GB"/>
        </w:rPr>
        <w:t>unrelated text omitted&gt;</w:t>
      </w:r>
    </w:p>
    <w:p w14:paraId="0FF52A83"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p>
    <w:p w14:paraId="4B6C98F0"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2565A4">
        <w:rPr>
          <w:rFonts w:ascii="Courier New" w:eastAsia="Batang" w:hAnsi="Courier New" w:hint="eastAsia"/>
          <w:sz w:val="16"/>
          <w:lang w:eastAsia="en-GB"/>
        </w:rPr>
        <w:t>N3C-ExtIndirectPathAddChange-r19</w:t>
      </w:r>
      <w:r w:rsidRPr="002565A4">
        <w:rPr>
          <w:rFonts w:ascii="Courier New" w:eastAsia="Batang" w:hAnsi="Courier New"/>
          <w:sz w:val="16"/>
          <w:lang w:eastAsia="en-GB"/>
        </w:rPr>
        <w:t xml:space="preserve"> ::=</w:t>
      </w:r>
      <w:r w:rsidRPr="002565A4">
        <w:rPr>
          <w:rFonts w:ascii="Courier New" w:hAnsi="Courier New"/>
          <w:sz w:val="16"/>
          <w:lang w:eastAsia="en-GB"/>
        </w:rPr>
        <w:t xml:space="preserve">            </w:t>
      </w:r>
      <w:r w:rsidRPr="002565A4">
        <w:rPr>
          <w:rFonts w:ascii="Courier New" w:hAnsi="Courier New"/>
          <w:color w:val="993366"/>
          <w:sz w:val="16"/>
          <w:lang w:eastAsia="en-GB"/>
        </w:rPr>
        <w:t>SEQUENCE</w:t>
      </w:r>
      <w:r w:rsidRPr="002565A4">
        <w:rPr>
          <w:rFonts w:ascii="Courier New" w:eastAsia="Batang" w:hAnsi="Courier New"/>
          <w:sz w:val="16"/>
          <w:lang w:eastAsia="en-GB"/>
        </w:rPr>
        <w:t xml:space="preserve"> (</w:t>
      </w:r>
      <w:r w:rsidRPr="002565A4">
        <w:rPr>
          <w:rFonts w:ascii="Courier New" w:eastAsia="Batang" w:hAnsi="Courier New"/>
          <w:color w:val="993366"/>
          <w:sz w:val="16"/>
          <w:lang w:eastAsia="en-GB"/>
        </w:rPr>
        <w:t>SIZE</w:t>
      </w:r>
      <w:r w:rsidRPr="002565A4">
        <w:rPr>
          <w:rFonts w:ascii="Courier New" w:eastAsia="Batang" w:hAnsi="Courier New"/>
          <w:sz w:val="16"/>
          <w:lang w:eastAsia="en-GB"/>
        </w:rPr>
        <w:t>(1..max</w:t>
      </w:r>
      <w:r w:rsidRPr="002565A4">
        <w:rPr>
          <w:rFonts w:ascii="Courier New" w:eastAsia="Batang" w:hAnsi="Courier New" w:hint="eastAsia"/>
          <w:sz w:val="16"/>
          <w:lang w:eastAsia="en-GB"/>
        </w:rPr>
        <w:t>NrofN3C-RelayUE-r19</w:t>
      </w:r>
      <w:r w:rsidRPr="002565A4">
        <w:rPr>
          <w:rFonts w:ascii="Courier New" w:eastAsia="Batang" w:hAnsi="Courier New"/>
          <w:sz w:val="16"/>
          <w:lang w:eastAsia="en-GB"/>
        </w:rPr>
        <w:t>))</w:t>
      </w:r>
      <w:r w:rsidRPr="002565A4">
        <w:rPr>
          <w:rFonts w:ascii="Courier New" w:eastAsia="Batang" w:hAnsi="Courier New"/>
          <w:color w:val="993366"/>
          <w:sz w:val="16"/>
          <w:lang w:eastAsia="en-GB"/>
        </w:rPr>
        <w:t xml:space="preserve"> OF</w:t>
      </w:r>
      <w:r w:rsidRPr="002565A4">
        <w:rPr>
          <w:rFonts w:ascii="Courier New" w:eastAsia="Batang" w:hAnsi="Courier New"/>
          <w:sz w:val="16"/>
          <w:lang w:eastAsia="en-GB"/>
        </w:rPr>
        <w:t xml:space="preserve"> </w:t>
      </w:r>
      <w:r w:rsidRPr="002565A4">
        <w:rPr>
          <w:rFonts w:ascii="Courier New" w:eastAsia="Batang" w:hAnsi="Courier New" w:hint="eastAsia"/>
          <w:sz w:val="16"/>
          <w:lang w:eastAsia="en-GB"/>
        </w:rPr>
        <w:t>N3C-RelayUE-Info</w:t>
      </w:r>
      <w:r w:rsidRPr="002565A4">
        <w:rPr>
          <w:rFonts w:ascii="Courier New" w:eastAsia="Batang" w:hAnsi="Courier New"/>
          <w:sz w:val="16"/>
          <w:lang w:eastAsia="en-GB"/>
        </w:rPr>
        <w:t>-r1</w:t>
      </w:r>
      <w:r w:rsidRPr="002565A4">
        <w:rPr>
          <w:rFonts w:ascii="Courier New" w:eastAsia="Batang" w:hAnsi="Courier New" w:hint="eastAsia"/>
          <w:sz w:val="16"/>
          <w:lang w:eastAsia="en-GB"/>
        </w:rPr>
        <w:t>8</w:t>
      </w:r>
    </w:p>
    <w:p w14:paraId="2034159E"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2E0D7E"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color w:val="808080"/>
          <w:sz w:val="16"/>
          <w:lang w:eastAsia="en-GB"/>
        </w:rPr>
        <w:t>-- TAG-RRCRECONFIGURATION-STOP</w:t>
      </w:r>
    </w:p>
    <w:p w14:paraId="46C84C00" w14:textId="77777777" w:rsidR="002565A4" w:rsidRPr="002565A4" w:rsidRDefault="002565A4" w:rsidP="0025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65A4">
        <w:rPr>
          <w:rFonts w:ascii="Courier New" w:hAnsi="Courier New"/>
          <w:color w:val="808080"/>
          <w:sz w:val="16"/>
          <w:lang w:eastAsia="en-GB"/>
        </w:rPr>
        <w:t>-- ASN1STOP</w:t>
      </w:r>
    </w:p>
    <w:p w14:paraId="294DCED8" w14:textId="77777777" w:rsidR="00C30F3D" w:rsidRPr="00C30F3D" w:rsidRDefault="00C30F3D" w:rsidP="00B579E3">
      <w:pPr>
        <w:rPr>
          <w:rFonts w:eastAsiaTheme="minorEastAsia"/>
          <w:b/>
          <w:bCs/>
          <w:lang w:eastAsia="zh-CN"/>
        </w:rPr>
      </w:pPr>
    </w:p>
    <w:p w14:paraId="20A2B58D" w14:textId="47B760CC" w:rsidR="008B6C7E" w:rsidRPr="00300617" w:rsidRDefault="00E24E8B" w:rsidP="00B579E3">
      <w:pPr>
        <w:rPr>
          <w:rFonts w:eastAsiaTheme="minorEastAsia"/>
          <w:lang w:eastAsia="zh-CN"/>
        </w:rPr>
      </w:pPr>
      <w:r w:rsidRPr="00300617">
        <w:rPr>
          <w:rFonts w:eastAsiaTheme="minorEastAsia"/>
          <w:lang w:eastAsia="zh-CN"/>
        </w:rPr>
        <w:t xml:space="preserve">With the support of standards, we believe </w:t>
      </w:r>
      <w:r w:rsidR="00300617">
        <w:rPr>
          <w:rFonts w:eastAsiaTheme="minorEastAsia"/>
          <w:lang w:eastAsia="zh-CN"/>
        </w:rPr>
        <w:t xml:space="preserve">there is no doubt that </w:t>
      </w:r>
      <w:r w:rsidR="009C15A9">
        <w:rPr>
          <w:rFonts w:eastAsiaTheme="minorEastAsia"/>
          <w:lang w:eastAsia="zh-CN"/>
        </w:rPr>
        <w:t xml:space="preserve">the </w:t>
      </w:r>
      <w:r w:rsidR="00EA6FCB">
        <w:rPr>
          <w:rFonts w:eastAsiaTheme="minorEastAsia"/>
          <w:lang w:eastAsia="zh-CN"/>
        </w:rPr>
        <w:t xml:space="preserve">CU signals the CellGroupConfig, which is generated by DU, transparently to UE as </w:t>
      </w:r>
      <w:r w:rsidR="00EA6FCB" w:rsidRPr="00EA6FCB">
        <w:rPr>
          <w:rFonts w:eastAsiaTheme="minorEastAsia"/>
          <w:lang w:eastAsia="zh-CN"/>
        </w:rPr>
        <w:t>OCTET STRING</w:t>
      </w:r>
      <w:r w:rsidR="00EA6FCB">
        <w:rPr>
          <w:rFonts w:eastAsiaTheme="minorEastAsia"/>
          <w:lang w:eastAsia="zh-CN"/>
        </w:rPr>
        <w:t xml:space="preserve">. </w:t>
      </w:r>
    </w:p>
    <w:p w14:paraId="16100EDC" w14:textId="4B2C17D0" w:rsidR="008B6C7E" w:rsidRDefault="008B6C7E" w:rsidP="008B6C7E">
      <w:pPr>
        <w:rPr>
          <w:rFonts w:eastAsiaTheme="minorEastAsia"/>
          <w:b/>
          <w:bCs/>
          <w:lang w:eastAsia="zh-CN"/>
        </w:rPr>
      </w:pPr>
      <w:r>
        <w:rPr>
          <w:rFonts w:eastAsiaTheme="minorEastAsia" w:hint="eastAsia"/>
          <w:b/>
          <w:bCs/>
          <w:lang w:eastAsia="zh-CN"/>
        </w:rPr>
        <w:t>Observation</w:t>
      </w:r>
      <w:r>
        <w:rPr>
          <w:rFonts w:eastAsiaTheme="minorEastAsia"/>
          <w:b/>
          <w:bCs/>
          <w:lang w:eastAsia="zh-CN"/>
        </w:rPr>
        <w:t xml:space="preserve"> 1: </w:t>
      </w:r>
      <w:r>
        <w:rPr>
          <w:rFonts w:eastAsiaTheme="minorEastAsia" w:hint="eastAsia"/>
          <w:b/>
          <w:bCs/>
          <w:lang w:eastAsia="zh-CN"/>
        </w:rPr>
        <w:t>From</w:t>
      </w:r>
      <w:r>
        <w:rPr>
          <w:rFonts w:eastAsiaTheme="minorEastAsia"/>
          <w:b/>
          <w:bCs/>
          <w:lang w:eastAsia="zh-CN"/>
        </w:rPr>
        <w:t xml:space="preserve"> standard perspective, CU signals the CellGroupConfig transparently to UE as OCTET STRING. </w:t>
      </w:r>
    </w:p>
    <w:p w14:paraId="61094B7F" w14:textId="77777777" w:rsidR="00E302ED" w:rsidRPr="00300617" w:rsidRDefault="00E302ED" w:rsidP="00E302ED">
      <w:pPr>
        <w:rPr>
          <w:rFonts w:eastAsiaTheme="minorEastAsia"/>
          <w:lang w:eastAsia="zh-CN"/>
        </w:rPr>
      </w:pPr>
      <w:r>
        <w:rPr>
          <w:rFonts w:eastAsiaTheme="minorEastAsia" w:hint="eastAsia"/>
          <w:lang w:eastAsia="zh-CN"/>
        </w:rPr>
        <w:t>N</w:t>
      </w:r>
      <w:r>
        <w:rPr>
          <w:rFonts w:eastAsiaTheme="minorEastAsia"/>
          <w:lang w:eastAsia="zh-CN"/>
        </w:rPr>
        <w:t xml:space="preserve">ow it is also clear that the DU shall compile the CellGoupConfig before sending it to CU, because CU would only compile the final RRC message, in which the CellGroupConfig is included as an OCTET STRING. In </w:t>
      </w:r>
      <w:r>
        <w:rPr>
          <w:rFonts w:eastAsiaTheme="minorEastAsia" w:hint="eastAsia"/>
          <w:lang w:eastAsia="zh-CN"/>
        </w:rPr>
        <w:t>other</w:t>
      </w:r>
      <w:r>
        <w:rPr>
          <w:rFonts w:eastAsiaTheme="minorEastAsia"/>
          <w:lang w:eastAsia="zh-CN"/>
        </w:rPr>
        <w:t xml:space="preserve"> words, it should be the DU to generate the CellGroupConfig and compile it.</w:t>
      </w:r>
    </w:p>
    <w:p w14:paraId="36DA1A53" w14:textId="5B2E1090" w:rsidR="00E302ED" w:rsidRDefault="00E302ED" w:rsidP="00E302ED">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r w:rsidR="00F573B1">
        <w:rPr>
          <w:rFonts w:eastAsiaTheme="minorEastAsia"/>
          <w:b/>
          <w:bCs/>
          <w:lang w:eastAsia="zh-CN"/>
        </w:rPr>
        <w:t>I</w:t>
      </w:r>
      <w:r>
        <w:rPr>
          <w:rFonts w:eastAsiaTheme="minorEastAsia"/>
          <w:b/>
          <w:bCs/>
          <w:lang w:eastAsia="zh-CN"/>
        </w:rPr>
        <w:t xml:space="preserve">t should be DU that generates and compiles the CellGroupConfig, </w:t>
      </w:r>
      <w:r>
        <w:rPr>
          <w:rFonts w:eastAsiaTheme="minorEastAsia" w:hint="eastAsia"/>
          <w:b/>
          <w:bCs/>
          <w:lang w:eastAsia="zh-CN"/>
        </w:rPr>
        <w:t>a</w:t>
      </w:r>
      <w:r>
        <w:rPr>
          <w:rFonts w:eastAsiaTheme="minorEastAsia"/>
          <w:b/>
          <w:bCs/>
          <w:lang w:eastAsia="zh-CN"/>
        </w:rPr>
        <w:t>nd CU only compiles the RRC message with the Cell</w:t>
      </w:r>
      <w:r>
        <w:rPr>
          <w:rFonts w:eastAsiaTheme="minorEastAsia" w:hint="eastAsia"/>
          <w:b/>
          <w:bCs/>
          <w:lang w:eastAsia="zh-CN"/>
        </w:rPr>
        <w:t>G</w:t>
      </w:r>
      <w:r>
        <w:rPr>
          <w:rFonts w:eastAsiaTheme="minorEastAsia"/>
          <w:b/>
          <w:bCs/>
          <w:lang w:eastAsia="zh-CN"/>
        </w:rPr>
        <w:t>roupConfig included as OCTET STRING.</w:t>
      </w:r>
    </w:p>
    <w:p w14:paraId="7CEFD088" w14:textId="35129600" w:rsidR="004D2064" w:rsidRDefault="00541ED0" w:rsidP="00B579E3">
      <w:pPr>
        <w:rPr>
          <w:rFonts w:eastAsiaTheme="minorEastAsia"/>
          <w:lang w:eastAsia="zh-CN"/>
        </w:rPr>
      </w:pPr>
      <w:r w:rsidRPr="00541ED0">
        <w:rPr>
          <w:rFonts w:eastAsiaTheme="minorEastAsia" w:hint="eastAsia"/>
          <w:lang w:eastAsia="zh-CN"/>
        </w:rPr>
        <w:t>W</w:t>
      </w:r>
      <w:r w:rsidRPr="00541ED0">
        <w:rPr>
          <w:rFonts w:eastAsiaTheme="minorEastAsia"/>
          <w:lang w:eastAsia="zh-CN"/>
        </w:rPr>
        <w:t xml:space="preserve">ith the </w:t>
      </w:r>
      <w:r>
        <w:rPr>
          <w:rFonts w:eastAsiaTheme="minorEastAsia"/>
          <w:lang w:eastAsia="zh-CN"/>
        </w:rPr>
        <w:t xml:space="preserve">above understanding, the issue mentioned in [1] still stands, i.e., the CU is not aware of whether L1 CLI measurement is configured in CellGroupConfig. </w:t>
      </w:r>
      <w:r w:rsidR="004D2064">
        <w:rPr>
          <w:rFonts w:eastAsiaTheme="minorEastAsia"/>
          <w:lang w:eastAsia="zh-CN"/>
        </w:rPr>
        <w:t xml:space="preserve">Because CU only compiles CellGroupConfig as an OCTET STRING, the detailed content, including the L1 CLI configuration if configured, is supposed to be transparent to the CU. If there is not any other explicit indication, the only way for the CU to understand the presence of L1 CLI configuration is to proactively decode the content of CellGroupConfig. However, such behaviour is not a standardized behaviour, and shall not be recommended as a perfect solution for the issue we discussed. </w:t>
      </w:r>
    </w:p>
    <w:p w14:paraId="22A412C3" w14:textId="25113B5E" w:rsidR="008B6C7E" w:rsidRPr="00140E9D" w:rsidRDefault="00471AEF" w:rsidP="00B579E3">
      <w:pPr>
        <w:rPr>
          <w:rFonts w:eastAsiaTheme="minorEastAsia"/>
          <w:lang w:eastAsia="zh-CN"/>
        </w:rPr>
      </w:pPr>
      <w:r>
        <w:rPr>
          <w:rFonts w:eastAsiaTheme="minorEastAsia"/>
          <w:lang w:eastAsia="zh-CN"/>
        </w:rPr>
        <w:t xml:space="preserve">In the whole pack of specifications, there is not any rule </w:t>
      </w:r>
      <w:r w:rsidR="00022A73">
        <w:rPr>
          <w:rFonts w:eastAsiaTheme="minorEastAsia"/>
          <w:lang w:eastAsia="zh-CN"/>
        </w:rPr>
        <w:t xml:space="preserve">anywhere </w:t>
      </w:r>
      <w:r>
        <w:rPr>
          <w:rFonts w:eastAsiaTheme="minorEastAsia"/>
          <w:lang w:eastAsia="zh-CN"/>
        </w:rPr>
        <w:t>to mandate CU to read the content of</w:t>
      </w:r>
      <w:r w:rsidR="004D2064">
        <w:rPr>
          <w:rFonts w:eastAsiaTheme="minorEastAsia"/>
          <w:lang w:eastAsia="zh-CN"/>
        </w:rPr>
        <w:t xml:space="preserve"> </w:t>
      </w:r>
      <w:r>
        <w:rPr>
          <w:rFonts w:eastAsiaTheme="minorEastAsia"/>
          <w:lang w:eastAsia="zh-CN"/>
        </w:rPr>
        <w:t xml:space="preserve">CellGroupConfig, which means the CU does not necessarily decode the IEs in CellGroupConfig. </w:t>
      </w:r>
      <w:r w:rsidR="004D2064">
        <w:rPr>
          <w:rFonts w:eastAsiaTheme="minorEastAsia"/>
          <w:lang w:eastAsia="zh-CN"/>
        </w:rPr>
        <w:t>So</w:t>
      </w:r>
      <w:r w:rsidR="007C4C8E">
        <w:rPr>
          <w:rFonts w:eastAsiaTheme="minorEastAsia"/>
          <w:lang w:eastAsia="zh-CN"/>
        </w:rPr>
        <w:t>,</w:t>
      </w:r>
      <w:r w:rsidR="004D2064">
        <w:rPr>
          <w:rFonts w:eastAsiaTheme="minorEastAsia"/>
          <w:lang w:eastAsia="zh-CN"/>
        </w:rPr>
        <w:t xml:space="preserve"> when we consider how the CU can be aware of the L1 CLI configuration in CellGroupConfig, the basic assumption should that CU would not read the content of CellGroupConfig.</w:t>
      </w:r>
      <w:r>
        <w:rPr>
          <w:rFonts w:eastAsiaTheme="minorEastAsia"/>
          <w:lang w:eastAsia="zh-CN"/>
        </w:rPr>
        <w:t xml:space="preserve"> </w:t>
      </w:r>
      <w:r w:rsidR="004D2064">
        <w:rPr>
          <w:rFonts w:eastAsiaTheme="minorEastAsia"/>
          <w:lang w:eastAsia="zh-CN"/>
        </w:rPr>
        <w:t xml:space="preserve">Some vendors may </w:t>
      </w:r>
      <w:r w:rsidR="004D2064">
        <w:rPr>
          <w:rFonts w:eastAsiaTheme="minorEastAsia" w:hint="eastAsia"/>
          <w:lang w:eastAsia="zh-CN"/>
        </w:rPr>
        <w:t>i</w:t>
      </w:r>
      <w:r w:rsidR="004D2064">
        <w:rPr>
          <w:rFonts w:eastAsiaTheme="minorEastAsia"/>
          <w:lang w:eastAsia="zh-CN"/>
        </w:rPr>
        <w:t>nsist to let CU read the CellGroupConfig, in order to figure out whether L1 CLI configuration is there, but in our mind, this is not a harmonized solution in any sense, and different vendors may have different implementations.</w:t>
      </w:r>
    </w:p>
    <w:p w14:paraId="3FB8F15F" w14:textId="0DAC9FEB" w:rsidR="008B6C7E" w:rsidRDefault="008B6C7E" w:rsidP="008B6C7E">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w:t>
      </w:r>
      <w:r w:rsidR="00140E9D">
        <w:rPr>
          <w:rFonts w:eastAsiaTheme="minorEastAsia"/>
          <w:b/>
          <w:bCs/>
          <w:lang w:eastAsia="zh-CN"/>
        </w:rPr>
        <w:t>2</w:t>
      </w:r>
      <w:r>
        <w:rPr>
          <w:rFonts w:eastAsiaTheme="minorEastAsia"/>
          <w:b/>
          <w:bCs/>
          <w:lang w:eastAsia="zh-CN"/>
        </w:rPr>
        <w:t>: Without extra indication, CU can only know whether DU has configured L1 CLI by proactively decod</w:t>
      </w:r>
      <w:r w:rsidR="00D96256">
        <w:rPr>
          <w:rFonts w:eastAsiaTheme="minorEastAsia"/>
          <w:b/>
          <w:bCs/>
          <w:lang w:eastAsia="zh-CN"/>
        </w:rPr>
        <w:t>ing</w:t>
      </w:r>
      <w:r>
        <w:rPr>
          <w:rFonts w:eastAsiaTheme="minorEastAsia"/>
          <w:b/>
          <w:bCs/>
          <w:lang w:eastAsia="zh-CN"/>
        </w:rPr>
        <w:t xml:space="preserve"> the CellGroupConfig.</w:t>
      </w:r>
    </w:p>
    <w:p w14:paraId="5FBFC3D0" w14:textId="77777777" w:rsidR="00140E9D" w:rsidRDefault="00140E9D" w:rsidP="00140E9D">
      <w:pPr>
        <w:rPr>
          <w:rFonts w:eastAsiaTheme="minorEastAsia"/>
          <w:b/>
          <w:bCs/>
          <w:lang w:eastAsia="zh-CN"/>
        </w:rPr>
      </w:pPr>
      <w:r>
        <w:rPr>
          <w:rFonts w:eastAsiaTheme="minorEastAsia"/>
          <w:b/>
          <w:bCs/>
          <w:lang w:eastAsia="zh-CN"/>
        </w:rPr>
        <w:t xml:space="preserve">Observation 3: CU is not required to read the content of </w:t>
      </w:r>
      <w:proofErr w:type="spellStart"/>
      <w:r>
        <w:rPr>
          <w:rFonts w:eastAsiaTheme="minorEastAsia"/>
          <w:b/>
          <w:bCs/>
          <w:lang w:eastAsia="zh-CN"/>
        </w:rPr>
        <w:t>CellGroupConfig</w:t>
      </w:r>
      <w:proofErr w:type="spellEnd"/>
      <w:r>
        <w:rPr>
          <w:rFonts w:eastAsiaTheme="minorEastAsia"/>
          <w:b/>
          <w:bCs/>
          <w:lang w:eastAsia="zh-CN"/>
        </w:rPr>
        <w:t>, which is signalled to the UE transparently.</w:t>
      </w:r>
    </w:p>
    <w:p w14:paraId="6411DB34" w14:textId="71226230" w:rsidR="007A19EC" w:rsidRPr="00022A73" w:rsidRDefault="00022A73" w:rsidP="00B579E3">
      <w:pPr>
        <w:rPr>
          <w:rFonts w:eastAsiaTheme="minorEastAsia"/>
          <w:lang w:eastAsia="zh-CN"/>
        </w:rPr>
      </w:pPr>
      <w:r w:rsidRPr="00022A73">
        <w:rPr>
          <w:rFonts w:eastAsiaTheme="minorEastAsia" w:hint="eastAsia"/>
          <w:lang w:eastAsia="zh-CN"/>
        </w:rPr>
        <w:lastRenderedPageBreak/>
        <w:t>W</w:t>
      </w:r>
      <w:r w:rsidRPr="00022A73">
        <w:rPr>
          <w:rFonts w:eastAsiaTheme="minorEastAsia"/>
          <w:lang w:eastAsia="zh-CN"/>
        </w:rPr>
        <w:t>ith the above discussion</w:t>
      </w:r>
      <w:r>
        <w:rPr>
          <w:rFonts w:eastAsiaTheme="minorEastAsia"/>
          <w:lang w:eastAsia="zh-CN"/>
        </w:rPr>
        <w:t>,</w:t>
      </w:r>
      <w:r w:rsidR="007C4C8E">
        <w:rPr>
          <w:rFonts w:eastAsiaTheme="minorEastAsia"/>
          <w:lang w:eastAsia="zh-CN"/>
        </w:rPr>
        <w:t xml:space="preserve"> we think it is clear that an explicit indication from DU to CU is necessary, to inform CU that L1 CLI is configured in the </w:t>
      </w:r>
      <w:proofErr w:type="spellStart"/>
      <w:r w:rsidR="007C4C8E">
        <w:rPr>
          <w:rFonts w:eastAsiaTheme="minorEastAsia"/>
          <w:lang w:eastAsia="zh-CN"/>
        </w:rPr>
        <w:t>CellGroupConfig</w:t>
      </w:r>
      <w:proofErr w:type="spellEnd"/>
      <w:r w:rsidR="007C4C8E">
        <w:rPr>
          <w:rFonts w:eastAsiaTheme="minorEastAsia"/>
          <w:lang w:eastAsia="zh-CN"/>
        </w:rPr>
        <w:t xml:space="preserve">. </w:t>
      </w:r>
      <w:r w:rsidR="0054582B">
        <w:rPr>
          <w:rFonts w:eastAsiaTheme="minorEastAsia"/>
          <w:lang w:eastAsia="zh-CN"/>
        </w:rPr>
        <w:t xml:space="preserve">This solution is a standardized solution which can guarantee the awareness of L1 CLI configuration in CU, without relying on decoding </w:t>
      </w:r>
      <w:proofErr w:type="spellStart"/>
      <w:r w:rsidR="0054582B">
        <w:rPr>
          <w:rFonts w:eastAsiaTheme="minorEastAsia"/>
          <w:lang w:eastAsia="zh-CN"/>
        </w:rPr>
        <w:t>CellGroupConfig</w:t>
      </w:r>
      <w:proofErr w:type="spellEnd"/>
      <w:r w:rsidR="00F17A2C">
        <w:rPr>
          <w:rFonts w:eastAsiaTheme="minorEastAsia"/>
          <w:lang w:eastAsia="zh-CN"/>
        </w:rPr>
        <w:t xml:space="preserve">. Without the indication, </w:t>
      </w:r>
      <w:r w:rsidR="000904F8">
        <w:rPr>
          <w:rFonts w:eastAsiaTheme="minorEastAsia"/>
          <w:lang w:eastAsia="zh-CN"/>
        </w:rPr>
        <w:t>the solution to avoid simultaneously configuring L1 and L3 CLI configuration is incomplete, because there is no other promised way to make CU be aware of the presence of L1 CLI configuration.</w:t>
      </w:r>
    </w:p>
    <w:p w14:paraId="3208B5EC" w14:textId="4DA7D13B" w:rsidR="007A19EC" w:rsidRPr="007D3C12" w:rsidRDefault="007D3C12" w:rsidP="00B579E3">
      <w:pPr>
        <w:rPr>
          <w:rFonts w:eastAsiaTheme="minorEastAsia"/>
          <w:b/>
          <w:bCs/>
          <w:lang w:eastAsia="zh-CN"/>
        </w:rPr>
      </w:pPr>
      <w:r>
        <w:rPr>
          <w:rFonts w:eastAsiaTheme="minorEastAsia" w:hint="eastAsia"/>
          <w:b/>
          <w:bCs/>
          <w:lang w:eastAsia="zh-CN"/>
        </w:rPr>
        <w:t>P</w:t>
      </w:r>
      <w:r>
        <w:rPr>
          <w:rFonts w:eastAsiaTheme="minorEastAsia"/>
          <w:b/>
          <w:bCs/>
          <w:lang w:eastAsia="zh-CN"/>
        </w:rPr>
        <w:t>roposal</w:t>
      </w:r>
      <w:r w:rsidR="009A2A39">
        <w:rPr>
          <w:rFonts w:eastAsiaTheme="minorEastAsia"/>
          <w:b/>
          <w:bCs/>
          <w:lang w:eastAsia="zh-CN"/>
        </w:rPr>
        <w:t xml:space="preserve"> 2</w:t>
      </w:r>
      <w:r w:rsidR="00857B23">
        <w:rPr>
          <w:rFonts w:eastAsiaTheme="minorEastAsia"/>
          <w:b/>
          <w:bCs/>
          <w:lang w:eastAsia="zh-CN"/>
        </w:rPr>
        <w:t>: Include an indication</w:t>
      </w:r>
      <w:r w:rsidR="00D52720">
        <w:rPr>
          <w:rFonts w:eastAsiaTheme="minorEastAsia"/>
          <w:b/>
          <w:bCs/>
          <w:lang w:eastAsia="zh-CN"/>
        </w:rPr>
        <w:t xml:space="preserve"> for L1 UE-to-UE CLI configuration</w:t>
      </w:r>
      <w:r w:rsidR="00857B23">
        <w:rPr>
          <w:rFonts w:eastAsiaTheme="minorEastAsia"/>
          <w:b/>
          <w:bCs/>
          <w:lang w:eastAsia="zh-CN"/>
        </w:rPr>
        <w:t xml:space="preserve"> from DU to CU</w:t>
      </w:r>
      <w:r w:rsidR="00D52720">
        <w:rPr>
          <w:rFonts w:eastAsiaTheme="minorEastAsia"/>
          <w:b/>
          <w:bCs/>
          <w:lang w:eastAsia="zh-CN"/>
        </w:rPr>
        <w:t xml:space="preserve"> in the DU to CU RRC Information IE over F1.</w:t>
      </w:r>
    </w:p>
    <w:p w14:paraId="727DBBC8" w14:textId="6899B984" w:rsidR="007A19EC" w:rsidRPr="00CC5BD6" w:rsidRDefault="00CC5BD6" w:rsidP="00B579E3">
      <w:pPr>
        <w:rPr>
          <w:rFonts w:eastAsiaTheme="minorEastAsia"/>
          <w:lang w:eastAsia="zh-CN"/>
        </w:rPr>
      </w:pPr>
      <w:r w:rsidRPr="00CC5BD6">
        <w:rPr>
          <w:rFonts w:eastAsiaTheme="minorEastAsia"/>
          <w:lang w:eastAsia="zh-CN"/>
        </w:rPr>
        <w:t xml:space="preserve">A corresponding CR is provided in </w:t>
      </w:r>
      <w:r>
        <w:rPr>
          <w:rFonts w:eastAsiaTheme="minorEastAsia" w:hint="eastAsia"/>
          <w:lang w:eastAsia="zh-CN"/>
        </w:rPr>
        <w:t>R</w:t>
      </w:r>
      <w:r>
        <w:rPr>
          <w:rFonts w:eastAsiaTheme="minorEastAsia"/>
          <w:lang w:eastAsia="zh-CN"/>
        </w:rPr>
        <w:t>3-25</w:t>
      </w:r>
      <w:r w:rsidR="003708C4">
        <w:rPr>
          <w:rFonts w:eastAsiaTheme="minorEastAsia"/>
          <w:lang w:eastAsia="zh-CN"/>
        </w:rPr>
        <w:t>8687</w:t>
      </w:r>
      <w:r>
        <w:rPr>
          <w:rFonts w:eastAsiaTheme="minorEastAsia"/>
          <w:lang w:eastAsia="zh-CN"/>
        </w:rPr>
        <w:t xml:space="preserve"> </w:t>
      </w:r>
      <w:r w:rsidRPr="00CC5BD6">
        <w:rPr>
          <w:rFonts w:eastAsiaTheme="minorEastAsia"/>
          <w:lang w:eastAsia="zh-CN"/>
        </w:rPr>
        <w:t>[2].</w:t>
      </w:r>
    </w:p>
    <w:p w14:paraId="65121D9E" w14:textId="15A23231" w:rsidR="005D1C9E" w:rsidRPr="005D1C9E" w:rsidRDefault="00CC5BD6" w:rsidP="00B579E3">
      <w:pPr>
        <w:rPr>
          <w:rFonts w:eastAsiaTheme="minorEastAsia"/>
          <w:b/>
          <w:bCs/>
          <w:lang w:eastAsia="zh-CN"/>
        </w:rPr>
      </w:pPr>
      <w:r>
        <w:rPr>
          <w:rFonts w:eastAsiaTheme="minorEastAsia" w:hint="eastAsia"/>
          <w:b/>
          <w:bCs/>
          <w:lang w:eastAsia="zh-CN"/>
        </w:rPr>
        <w:t>P</w:t>
      </w:r>
      <w:r>
        <w:rPr>
          <w:rFonts w:eastAsiaTheme="minorEastAsia"/>
          <w:b/>
          <w:bCs/>
          <w:lang w:eastAsia="zh-CN"/>
        </w:rPr>
        <w:t>roposal 3: Agree the CR in R3-25</w:t>
      </w:r>
      <w:r w:rsidR="003708C4">
        <w:rPr>
          <w:rFonts w:eastAsiaTheme="minorEastAsia"/>
          <w:b/>
          <w:bCs/>
          <w:lang w:eastAsia="zh-CN"/>
        </w:rPr>
        <w:t>8687</w:t>
      </w:r>
      <w:r>
        <w:rPr>
          <w:rFonts w:eastAsiaTheme="minorEastAsia"/>
          <w:b/>
          <w:bCs/>
          <w:lang w:eastAsia="zh-CN"/>
        </w:rPr>
        <w:t>.</w:t>
      </w:r>
    </w:p>
    <w:bookmarkEnd w:id="0"/>
    <w:p w14:paraId="7DF64BD7"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6141E8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0B384DC0" w14:textId="77777777" w:rsidR="00A50EC7" w:rsidRDefault="00A50EC7" w:rsidP="00A50EC7">
      <w:pPr>
        <w:rPr>
          <w:rFonts w:eastAsiaTheme="minorEastAsia"/>
          <w:b/>
          <w:bCs/>
          <w:lang w:eastAsia="zh-CN"/>
        </w:rPr>
      </w:pPr>
      <w:r>
        <w:rPr>
          <w:rFonts w:eastAsiaTheme="minorEastAsia" w:hint="eastAsia"/>
          <w:b/>
          <w:bCs/>
          <w:lang w:eastAsia="zh-CN"/>
        </w:rPr>
        <w:t>Observation</w:t>
      </w:r>
      <w:r>
        <w:rPr>
          <w:rFonts w:eastAsiaTheme="minorEastAsia"/>
          <w:b/>
          <w:bCs/>
          <w:lang w:eastAsia="zh-CN"/>
        </w:rPr>
        <w:t xml:space="preserve"> 1: </w:t>
      </w:r>
      <w:r>
        <w:rPr>
          <w:rFonts w:eastAsiaTheme="minorEastAsia" w:hint="eastAsia"/>
          <w:b/>
          <w:bCs/>
          <w:lang w:eastAsia="zh-CN"/>
        </w:rPr>
        <w:t>From</w:t>
      </w:r>
      <w:r>
        <w:rPr>
          <w:rFonts w:eastAsiaTheme="minorEastAsia"/>
          <w:b/>
          <w:bCs/>
          <w:lang w:eastAsia="zh-CN"/>
        </w:rPr>
        <w:t xml:space="preserve"> standard perspective, CU signals the </w:t>
      </w:r>
      <w:proofErr w:type="spellStart"/>
      <w:r>
        <w:rPr>
          <w:rFonts w:eastAsiaTheme="minorEastAsia"/>
          <w:b/>
          <w:bCs/>
          <w:lang w:eastAsia="zh-CN"/>
        </w:rPr>
        <w:t>CellGroupConfig</w:t>
      </w:r>
      <w:proofErr w:type="spellEnd"/>
      <w:r>
        <w:rPr>
          <w:rFonts w:eastAsiaTheme="minorEastAsia"/>
          <w:b/>
          <w:bCs/>
          <w:lang w:eastAsia="zh-CN"/>
        </w:rPr>
        <w:t xml:space="preserve"> transparently to UE as OCTET STRING. </w:t>
      </w:r>
    </w:p>
    <w:p w14:paraId="73CB1102" w14:textId="77777777" w:rsidR="00A50EC7" w:rsidRDefault="00A50EC7" w:rsidP="00A50EC7">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It should be DU that generates and compiles the </w:t>
      </w:r>
      <w:proofErr w:type="spellStart"/>
      <w:r>
        <w:rPr>
          <w:rFonts w:eastAsiaTheme="minorEastAsia"/>
          <w:b/>
          <w:bCs/>
          <w:lang w:eastAsia="zh-CN"/>
        </w:rPr>
        <w:t>CellGroupConfig</w:t>
      </w:r>
      <w:proofErr w:type="spellEnd"/>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nd CU only compiles the RRC message with the </w:t>
      </w:r>
      <w:proofErr w:type="spellStart"/>
      <w:r>
        <w:rPr>
          <w:rFonts w:eastAsiaTheme="minorEastAsia"/>
          <w:b/>
          <w:bCs/>
          <w:lang w:eastAsia="zh-CN"/>
        </w:rPr>
        <w:t>Cell</w:t>
      </w:r>
      <w:r>
        <w:rPr>
          <w:rFonts w:eastAsiaTheme="minorEastAsia" w:hint="eastAsia"/>
          <w:b/>
          <w:bCs/>
          <w:lang w:eastAsia="zh-CN"/>
        </w:rPr>
        <w:t>G</w:t>
      </w:r>
      <w:r>
        <w:rPr>
          <w:rFonts w:eastAsiaTheme="minorEastAsia"/>
          <w:b/>
          <w:bCs/>
          <w:lang w:eastAsia="zh-CN"/>
        </w:rPr>
        <w:t>roupConfig</w:t>
      </w:r>
      <w:proofErr w:type="spellEnd"/>
      <w:r>
        <w:rPr>
          <w:rFonts w:eastAsiaTheme="minorEastAsia"/>
          <w:b/>
          <w:bCs/>
          <w:lang w:eastAsia="zh-CN"/>
        </w:rPr>
        <w:t xml:space="preserve"> included as OCTET STRING.</w:t>
      </w:r>
    </w:p>
    <w:p w14:paraId="682622DF" w14:textId="77777777" w:rsidR="00A50EC7" w:rsidRDefault="00A50EC7" w:rsidP="00A50EC7">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2: Without extra indication, CU can only know whether DU has configured L1 CLI by proactively decoding the </w:t>
      </w:r>
      <w:proofErr w:type="spellStart"/>
      <w:r>
        <w:rPr>
          <w:rFonts w:eastAsiaTheme="minorEastAsia"/>
          <w:b/>
          <w:bCs/>
          <w:lang w:eastAsia="zh-CN"/>
        </w:rPr>
        <w:t>CellGroupConfig</w:t>
      </w:r>
      <w:proofErr w:type="spellEnd"/>
      <w:r>
        <w:rPr>
          <w:rFonts w:eastAsiaTheme="minorEastAsia"/>
          <w:b/>
          <w:bCs/>
          <w:lang w:eastAsia="zh-CN"/>
        </w:rPr>
        <w:t>.</w:t>
      </w:r>
    </w:p>
    <w:p w14:paraId="1A14ACCA" w14:textId="77777777" w:rsidR="00A50EC7" w:rsidRDefault="00A50EC7" w:rsidP="00A50EC7">
      <w:pPr>
        <w:rPr>
          <w:rFonts w:eastAsiaTheme="minorEastAsia"/>
          <w:b/>
          <w:bCs/>
          <w:lang w:eastAsia="zh-CN"/>
        </w:rPr>
      </w:pPr>
      <w:r>
        <w:rPr>
          <w:rFonts w:eastAsiaTheme="minorEastAsia"/>
          <w:b/>
          <w:bCs/>
          <w:lang w:eastAsia="zh-CN"/>
        </w:rPr>
        <w:t xml:space="preserve">Observation 3: CU is not required to read the content of </w:t>
      </w:r>
      <w:proofErr w:type="spellStart"/>
      <w:r>
        <w:rPr>
          <w:rFonts w:eastAsiaTheme="minorEastAsia"/>
          <w:b/>
          <w:bCs/>
          <w:lang w:eastAsia="zh-CN"/>
        </w:rPr>
        <w:t>CellGroupConfig</w:t>
      </w:r>
      <w:proofErr w:type="spellEnd"/>
      <w:r>
        <w:rPr>
          <w:rFonts w:eastAsiaTheme="minorEastAsia"/>
          <w:b/>
          <w:bCs/>
          <w:lang w:eastAsia="zh-CN"/>
        </w:rPr>
        <w:t>, which is signalled to the UE transparently.</w:t>
      </w:r>
    </w:p>
    <w:p w14:paraId="6F1B27B3" w14:textId="77777777" w:rsidR="00A50EC7" w:rsidRPr="007D3C12" w:rsidRDefault="00A50EC7" w:rsidP="00A50EC7">
      <w:pPr>
        <w:rPr>
          <w:rFonts w:eastAsiaTheme="minorEastAsia"/>
          <w:b/>
          <w:bCs/>
          <w:lang w:eastAsia="zh-CN"/>
        </w:rPr>
      </w:pPr>
      <w:r>
        <w:rPr>
          <w:rFonts w:eastAsiaTheme="minorEastAsia" w:hint="eastAsia"/>
          <w:b/>
          <w:bCs/>
          <w:lang w:eastAsia="zh-CN"/>
        </w:rPr>
        <w:t>P</w:t>
      </w:r>
      <w:r>
        <w:rPr>
          <w:rFonts w:eastAsiaTheme="minorEastAsia"/>
          <w:b/>
          <w:bCs/>
          <w:lang w:eastAsia="zh-CN"/>
        </w:rPr>
        <w:t>roposal 2: Include an indication for L1 UE-to-UE CLI configuration from DU to CU in the DU to CU RRC Information IE over F1.</w:t>
      </w:r>
    </w:p>
    <w:p w14:paraId="40302F75" w14:textId="4C1E03F8" w:rsidR="00A50EC7" w:rsidRPr="005D1C9E" w:rsidRDefault="00A50EC7" w:rsidP="00A50EC7">
      <w:pPr>
        <w:rPr>
          <w:rFonts w:eastAsiaTheme="minorEastAsia"/>
          <w:b/>
          <w:bCs/>
          <w:lang w:eastAsia="zh-CN"/>
        </w:rPr>
      </w:pPr>
      <w:r>
        <w:rPr>
          <w:rFonts w:eastAsiaTheme="minorEastAsia" w:hint="eastAsia"/>
          <w:b/>
          <w:bCs/>
          <w:lang w:eastAsia="zh-CN"/>
        </w:rPr>
        <w:t>P</w:t>
      </w:r>
      <w:r>
        <w:rPr>
          <w:rFonts w:eastAsiaTheme="minorEastAsia"/>
          <w:b/>
          <w:bCs/>
          <w:lang w:eastAsia="zh-CN"/>
        </w:rPr>
        <w:t>roposal 3: Agree the CR in R3-25</w:t>
      </w:r>
      <w:r w:rsidR="003708C4">
        <w:rPr>
          <w:rFonts w:eastAsiaTheme="minorEastAsia"/>
          <w:b/>
          <w:bCs/>
          <w:lang w:eastAsia="zh-CN"/>
        </w:rPr>
        <w:t>8687</w:t>
      </w:r>
      <w:r>
        <w:rPr>
          <w:rFonts w:eastAsiaTheme="minorEastAsia"/>
          <w:b/>
          <w:bCs/>
          <w:lang w:eastAsia="zh-CN"/>
        </w:rPr>
        <w:t>.</w:t>
      </w:r>
    </w:p>
    <w:p w14:paraId="05155D3F" w14:textId="77777777" w:rsidR="00A91319" w:rsidRPr="00A45C52" w:rsidRDefault="00A91319" w:rsidP="00A91319">
      <w:pPr>
        <w:pStyle w:val="1"/>
        <w:rPr>
          <w:lang w:eastAsia="zh-CN"/>
        </w:rPr>
      </w:pPr>
      <w:r w:rsidRPr="00A45C52">
        <w:t>References</w:t>
      </w:r>
    </w:p>
    <w:p w14:paraId="21928444" w14:textId="1399793E" w:rsidR="00EE16BB" w:rsidRDefault="00D54D2A" w:rsidP="00EE16B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w:t>
      </w:r>
      <w:r w:rsidR="00C219F0" w:rsidRPr="00C219F0">
        <w:rPr>
          <w:rFonts w:eastAsiaTheme="minorEastAsia"/>
          <w:sz w:val="21"/>
          <w:szCs w:val="21"/>
          <w:lang w:eastAsia="zh-CN"/>
        </w:rPr>
        <w:t>R3-256692 CR to 38.473 on SBFD</w:t>
      </w:r>
    </w:p>
    <w:p w14:paraId="01CCFBEB" w14:textId="2AAA1125" w:rsidR="00A50EC7" w:rsidRPr="00EE16BB" w:rsidRDefault="00A50EC7" w:rsidP="00EE16B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2] R3-25</w:t>
      </w:r>
      <w:r w:rsidR="003708C4">
        <w:rPr>
          <w:rFonts w:eastAsiaTheme="minorEastAsia"/>
          <w:sz w:val="21"/>
          <w:szCs w:val="21"/>
          <w:lang w:eastAsia="zh-CN"/>
        </w:rPr>
        <w:t>8687</w:t>
      </w:r>
      <w:r>
        <w:rPr>
          <w:rFonts w:eastAsiaTheme="minorEastAsia"/>
          <w:sz w:val="21"/>
          <w:szCs w:val="21"/>
          <w:lang w:eastAsia="zh-CN"/>
        </w:rPr>
        <w:t xml:space="preserve"> </w:t>
      </w:r>
      <w:r w:rsidRPr="00C219F0">
        <w:rPr>
          <w:rFonts w:eastAsiaTheme="minorEastAsia"/>
          <w:sz w:val="21"/>
          <w:szCs w:val="21"/>
          <w:lang w:eastAsia="zh-CN"/>
        </w:rPr>
        <w:t>CR to 38.473 on SBFD</w:t>
      </w:r>
    </w:p>
    <w:sectPr w:rsidR="00A50EC7" w:rsidRPr="00EE16BB"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9E809" w14:textId="77777777" w:rsidR="00DD0558" w:rsidRDefault="00DD0558" w:rsidP="00A91319">
      <w:pPr>
        <w:spacing w:after="0"/>
      </w:pPr>
      <w:r>
        <w:separator/>
      </w:r>
    </w:p>
  </w:endnote>
  <w:endnote w:type="continuationSeparator" w:id="0">
    <w:p w14:paraId="68D1820C" w14:textId="77777777" w:rsidR="00DD0558" w:rsidRDefault="00DD055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64EB" w14:textId="77777777" w:rsidR="00DD0558" w:rsidRDefault="00DD0558" w:rsidP="00A91319">
      <w:pPr>
        <w:spacing w:after="0"/>
      </w:pPr>
      <w:r>
        <w:separator/>
      </w:r>
    </w:p>
  </w:footnote>
  <w:footnote w:type="continuationSeparator" w:id="0">
    <w:p w14:paraId="27D1D764" w14:textId="77777777" w:rsidR="00DD0558" w:rsidRDefault="00DD055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2645B"/>
    <w:multiLevelType w:val="hybridMultilevel"/>
    <w:tmpl w:val="86FE5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07F19"/>
    <w:rsid w:val="00011440"/>
    <w:rsid w:val="00014E7A"/>
    <w:rsid w:val="00016E2B"/>
    <w:rsid w:val="00022A73"/>
    <w:rsid w:val="00022E15"/>
    <w:rsid w:val="00023BAD"/>
    <w:rsid w:val="00023C20"/>
    <w:rsid w:val="0002414A"/>
    <w:rsid w:val="00024944"/>
    <w:rsid w:val="00024CBC"/>
    <w:rsid w:val="00025929"/>
    <w:rsid w:val="0003065F"/>
    <w:rsid w:val="000314B4"/>
    <w:rsid w:val="00031BED"/>
    <w:rsid w:val="00031CF3"/>
    <w:rsid w:val="000332DC"/>
    <w:rsid w:val="0003355C"/>
    <w:rsid w:val="0003371F"/>
    <w:rsid w:val="00033C93"/>
    <w:rsid w:val="00034F90"/>
    <w:rsid w:val="00036314"/>
    <w:rsid w:val="00036666"/>
    <w:rsid w:val="0004199D"/>
    <w:rsid w:val="0004362C"/>
    <w:rsid w:val="000509B9"/>
    <w:rsid w:val="000537BA"/>
    <w:rsid w:val="000552A9"/>
    <w:rsid w:val="00055365"/>
    <w:rsid w:val="00060307"/>
    <w:rsid w:val="00061E91"/>
    <w:rsid w:val="00066550"/>
    <w:rsid w:val="000667DF"/>
    <w:rsid w:val="00072ED3"/>
    <w:rsid w:val="00073ADE"/>
    <w:rsid w:val="00075A4F"/>
    <w:rsid w:val="00075E17"/>
    <w:rsid w:val="00076201"/>
    <w:rsid w:val="0007640D"/>
    <w:rsid w:val="000831CF"/>
    <w:rsid w:val="00083A09"/>
    <w:rsid w:val="000843EF"/>
    <w:rsid w:val="0008466A"/>
    <w:rsid w:val="000849E7"/>
    <w:rsid w:val="000851B1"/>
    <w:rsid w:val="00086BB4"/>
    <w:rsid w:val="000878DC"/>
    <w:rsid w:val="0009004A"/>
    <w:rsid w:val="000904F8"/>
    <w:rsid w:val="0009155A"/>
    <w:rsid w:val="0009166F"/>
    <w:rsid w:val="00093F50"/>
    <w:rsid w:val="00095B35"/>
    <w:rsid w:val="000A13C6"/>
    <w:rsid w:val="000A1850"/>
    <w:rsid w:val="000A230D"/>
    <w:rsid w:val="000A348A"/>
    <w:rsid w:val="000A3C16"/>
    <w:rsid w:val="000A4696"/>
    <w:rsid w:val="000A4ACB"/>
    <w:rsid w:val="000A541B"/>
    <w:rsid w:val="000A5FBA"/>
    <w:rsid w:val="000B151C"/>
    <w:rsid w:val="000B223F"/>
    <w:rsid w:val="000B316B"/>
    <w:rsid w:val="000B47E0"/>
    <w:rsid w:val="000B5CEC"/>
    <w:rsid w:val="000B6190"/>
    <w:rsid w:val="000B7822"/>
    <w:rsid w:val="000C20F0"/>
    <w:rsid w:val="000C30F6"/>
    <w:rsid w:val="000C5815"/>
    <w:rsid w:val="000C7938"/>
    <w:rsid w:val="000D09EC"/>
    <w:rsid w:val="000D2C61"/>
    <w:rsid w:val="000D3E7F"/>
    <w:rsid w:val="000D5B56"/>
    <w:rsid w:val="000D7C3C"/>
    <w:rsid w:val="000E09C5"/>
    <w:rsid w:val="000E539A"/>
    <w:rsid w:val="000F1814"/>
    <w:rsid w:val="000F2BF1"/>
    <w:rsid w:val="000F4BA8"/>
    <w:rsid w:val="000F7883"/>
    <w:rsid w:val="001004C9"/>
    <w:rsid w:val="0010145E"/>
    <w:rsid w:val="00105360"/>
    <w:rsid w:val="00106846"/>
    <w:rsid w:val="00106C9F"/>
    <w:rsid w:val="001112C3"/>
    <w:rsid w:val="00112FBD"/>
    <w:rsid w:val="0011384E"/>
    <w:rsid w:val="00113A0C"/>
    <w:rsid w:val="001158B1"/>
    <w:rsid w:val="00120121"/>
    <w:rsid w:val="00120DA0"/>
    <w:rsid w:val="001211AF"/>
    <w:rsid w:val="001214C8"/>
    <w:rsid w:val="001222EB"/>
    <w:rsid w:val="00123EB9"/>
    <w:rsid w:val="001258FF"/>
    <w:rsid w:val="00131A23"/>
    <w:rsid w:val="001324BC"/>
    <w:rsid w:val="0013251E"/>
    <w:rsid w:val="00133304"/>
    <w:rsid w:val="001340BC"/>
    <w:rsid w:val="00134683"/>
    <w:rsid w:val="001348AE"/>
    <w:rsid w:val="00140E9D"/>
    <w:rsid w:val="0014135A"/>
    <w:rsid w:val="0014571B"/>
    <w:rsid w:val="001465B1"/>
    <w:rsid w:val="00147136"/>
    <w:rsid w:val="00147DBB"/>
    <w:rsid w:val="001526E9"/>
    <w:rsid w:val="0015604F"/>
    <w:rsid w:val="001568D9"/>
    <w:rsid w:val="00161087"/>
    <w:rsid w:val="00161CEA"/>
    <w:rsid w:val="001641F2"/>
    <w:rsid w:val="0016483F"/>
    <w:rsid w:val="00164DA8"/>
    <w:rsid w:val="001668F2"/>
    <w:rsid w:val="0017106F"/>
    <w:rsid w:val="001710D6"/>
    <w:rsid w:val="001733D1"/>
    <w:rsid w:val="0017387A"/>
    <w:rsid w:val="0017550E"/>
    <w:rsid w:val="00175F38"/>
    <w:rsid w:val="0017628F"/>
    <w:rsid w:val="00177B91"/>
    <w:rsid w:val="00177EAF"/>
    <w:rsid w:val="0018050E"/>
    <w:rsid w:val="001809AF"/>
    <w:rsid w:val="00180EC4"/>
    <w:rsid w:val="00181621"/>
    <w:rsid w:val="00181EAA"/>
    <w:rsid w:val="001824DA"/>
    <w:rsid w:val="001832FE"/>
    <w:rsid w:val="0018345C"/>
    <w:rsid w:val="00183818"/>
    <w:rsid w:val="001839EB"/>
    <w:rsid w:val="00184613"/>
    <w:rsid w:val="00184A81"/>
    <w:rsid w:val="00184DA4"/>
    <w:rsid w:val="00186BF9"/>
    <w:rsid w:val="0019007C"/>
    <w:rsid w:val="00190314"/>
    <w:rsid w:val="00190333"/>
    <w:rsid w:val="001907BF"/>
    <w:rsid w:val="00190946"/>
    <w:rsid w:val="00191C99"/>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0D5C"/>
    <w:rsid w:val="001B105D"/>
    <w:rsid w:val="001B17EE"/>
    <w:rsid w:val="001B17F5"/>
    <w:rsid w:val="001B352D"/>
    <w:rsid w:val="001B49CE"/>
    <w:rsid w:val="001B580F"/>
    <w:rsid w:val="001B5F37"/>
    <w:rsid w:val="001B63F4"/>
    <w:rsid w:val="001B6E75"/>
    <w:rsid w:val="001C0DEF"/>
    <w:rsid w:val="001C3489"/>
    <w:rsid w:val="001C3B32"/>
    <w:rsid w:val="001C4AFF"/>
    <w:rsid w:val="001C53A4"/>
    <w:rsid w:val="001C590C"/>
    <w:rsid w:val="001D0191"/>
    <w:rsid w:val="001D3AE3"/>
    <w:rsid w:val="001D47B0"/>
    <w:rsid w:val="001D4F78"/>
    <w:rsid w:val="001D52D5"/>
    <w:rsid w:val="001D5674"/>
    <w:rsid w:val="001D6F7F"/>
    <w:rsid w:val="001D765A"/>
    <w:rsid w:val="001E1673"/>
    <w:rsid w:val="001E1B02"/>
    <w:rsid w:val="001E2BE4"/>
    <w:rsid w:val="001E60C3"/>
    <w:rsid w:val="001E618C"/>
    <w:rsid w:val="001E626D"/>
    <w:rsid w:val="001E7E47"/>
    <w:rsid w:val="001F1B73"/>
    <w:rsid w:val="001F352F"/>
    <w:rsid w:val="001F3A5C"/>
    <w:rsid w:val="001F42F3"/>
    <w:rsid w:val="001F43C6"/>
    <w:rsid w:val="001F52A9"/>
    <w:rsid w:val="001F556E"/>
    <w:rsid w:val="001F74F1"/>
    <w:rsid w:val="002000C3"/>
    <w:rsid w:val="002017D8"/>
    <w:rsid w:val="00204DD9"/>
    <w:rsid w:val="00206CE9"/>
    <w:rsid w:val="002070AA"/>
    <w:rsid w:val="00207F69"/>
    <w:rsid w:val="002115C5"/>
    <w:rsid w:val="00211EE8"/>
    <w:rsid w:val="00213A0B"/>
    <w:rsid w:val="002146D9"/>
    <w:rsid w:val="0022074C"/>
    <w:rsid w:val="00221965"/>
    <w:rsid w:val="00221976"/>
    <w:rsid w:val="00226B0D"/>
    <w:rsid w:val="00231266"/>
    <w:rsid w:val="002326D4"/>
    <w:rsid w:val="002329A9"/>
    <w:rsid w:val="00232A3F"/>
    <w:rsid w:val="0023345E"/>
    <w:rsid w:val="0023592F"/>
    <w:rsid w:val="00235B09"/>
    <w:rsid w:val="002408C7"/>
    <w:rsid w:val="002423A7"/>
    <w:rsid w:val="00242BA0"/>
    <w:rsid w:val="00244DC6"/>
    <w:rsid w:val="002451EB"/>
    <w:rsid w:val="00246137"/>
    <w:rsid w:val="00246745"/>
    <w:rsid w:val="00250D3F"/>
    <w:rsid w:val="00252A4E"/>
    <w:rsid w:val="002565A4"/>
    <w:rsid w:val="00260384"/>
    <w:rsid w:val="002606FD"/>
    <w:rsid w:val="00261E3E"/>
    <w:rsid w:val="00262AEF"/>
    <w:rsid w:val="00264B1A"/>
    <w:rsid w:val="00265581"/>
    <w:rsid w:val="002668F5"/>
    <w:rsid w:val="00267B6B"/>
    <w:rsid w:val="002707F5"/>
    <w:rsid w:val="00271BCB"/>
    <w:rsid w:val="00272CB0"/>
    <w:rsid w:val="0027360C"/>
    <w:rsid w:val="00275DFD"/>
    <w:rsid w:val="0027626B"/>
    <w:rsid w:val="00283CFD"/>
    <w:rsid w:val="002844E0"/>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592"/>
    <w:rsid w:val="002A7AE0"/>
    <w:rsid w:val="002B0C85"/>
    <w:rsid w:val="002B1204"/>
    <w:rsid w:val="002B6268"/>
    <w:rsid w:val="002B65B1"/>
    <w:rsid w:val="002C03D8"/>
    <w:rsid w:val="002C18FE"/>
    <w:rsid w:val="002C3466"/>
    <w:rsid w:val="002C4130"/>
    <w:rsid w:val="002C4D61"/>
    <w:rsid w:val="002C53A4"/>
    <w:rsid w:val="002C5BC5"/>
    <w:rsid w:val="002C6747"/>
    <w:rsid w:val="002C786B"/>
    <w:rsid w:val="002D03E8"/>
    <w:rsid w:val="002D070E"/>
    <w:rsid w:val="002D0B37"/>
    <w:rsid w:val="002D1019"/>
    <w:rsid w:val="002D343C"/>
    <w:rsid w:val="002D34E9"/>
    <w:rsid w:val="002D4D3B"/>
    <w:rsid w:val="002E15DD"/>
    <w:rsid w:val="002E3A7D"/>
    <w:rsid w:val="002E448A"/>
    <w:rsid w:val="002E48F2"/>
    <w:rsid w:val="002E58CA"/>
    <w:rsid w:val="002E701D"/>
    <w:rsid w:val="002F0E01"/>
    <w:rsid w:val="002F19AD"/>
    <w:rsid w:val="002F313D"/>
    <w:rsid w:val="002F6655"/>
    <w:rsid w:val="002F6C3C"/>
    <w:rsid w:val="003001E2"/>
    <w:rsid w:val="00300617"/>
    <w:rsid w:val="00301F80"/>
    <w:rsid w:val="00303B00"/>
    <w:rsid w:val="003102ED"/>
    <w:rsid w:val="0031085F"/>
    <w:rsid w:val="0031119F"/>
    <w:rsid w:val="003142E6"/>
    <w:rsid w:val="00316DF2"/>
    <w:rsid w:val="003235E8"/>
    <w:rsid w:val="00323850"/>
    <w:rsid w:val="003245C3"/>
    <w:rsid w:val="00324C02"/>
    <w:rsid w:val="00324DBD"/>
    <w:rsid w:val="00325550"/>
    <w:rsid w:val="00325826"/>
    <w:rsid w:val="003269A5"/>
    <w:rsid w:val="00331153"/>
    <w:rsid w:val="00331C7F"/>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400D"/>
    <w:rsid w:val="00366DDA"/>
    <w:rsid w:val="00367650"/>
    <w:rsid w:val="00367B53"/>
    <w:rsid w:val="003701B9"/>
    <w:rsid w:val="003704CB"/>
    <w:rsid w:val="003708C4"/>
    <w:rsid w:val="00370E2E"/>
    <w:rsid w:val="00371595"/>
    <w:rsid w:val="00373186"/>
    <w:rsid w:val="00375FF5"/>
    <w:rsid w:val="003807E6"/>
    <w:rsid w:val="00382AF6"/>
    <w:rsid w:val="00384953"/>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0A9C"/>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172"/>
    <w:rsid w:val="003E13A4"/>
    <w:rsid w:val="003E1E9A"/>
    <w:rsid w:val="003E1FBD"/>
    <w:rsid w:val="003E21D7"/>
    <w:rsid w:val="003E255F"/>
    <w:rsid w:val="003E36BB"/>
    <w:rsid w:val="003E3A9F"/>
    <w:rsid w:val="003E44D1"/>
    <w:rsid w:val="003E4769"/>
    <w:rsid w:val="003E4B03"/>
    <w:rsid w:val="003E78AB"/>
    <w:rsid w:val="003E7AA3"/>
    <w:rsid w:val="003F140E"/>
    <w:rsid w:val="003F2329"/>
    <w:rsid w:val="003F290F"/>
    <w:rsid w:val="003F390B"/>
    <w:rsid w:val="003F3BCC"/>
    <w:rsid w:val="003F3FAC"/>
    <w:rsid w:val="003F476F"/>
    <w:rsid w:val="003F6C82"/>
    <w:rsid w:val="00400428"/>
    <w:rsid w:val="00401920"/>
    <w:rsid w:val="00401B3A"/>
    <w:rsid w:val="00402250"/>
    <w:rsid w:val="00402A83"/>
    <w:rsid w:val="00405138"/>
    <w:rsid w:val="00406616"/>
    <w:rsid w:val="004078DD"/>
    <w:rsid w:val="0041024E"/>
    <w:rsid w:val="00410904"/>
    <w:rsid w:val="00411868"/>
    <w:rsid w:val="0041277D"/>
    <w:rsid w:val="004132BA"/>
    <w:rsid w:val="004133DD"/>
    <w:rsid w:val="00414415"/>
    <w:rsid w:val="0041486C"/>
    <w:rsid w:val="0041527D"/>
    <w:rsid w:val="004160FD"/>
    <w:rsid w:val="0042108D"/>
    <w:rsid w:val="004235A3"/>
    <w:rsid w:val="00426386"/>
    <w:rsid w:val="00427E9B"/>
    <w:rsid w:val="00430962"/>
    <w:rsid w:val="0043233A"/>
    <w:rsid w:val="004327E9"/>
    <w:rsid w:val="00435C09"/>
    <w:rsid w:val="004361E1"/>
    <w:rsid w:val="004406FB"/>
    <w:rsid w:val="00441517"/>
    <w:rsid w:val="00442D47"/>
    <w:rsid w:val="004445F7"/>
    <w:rsid w:val="00444F18"/>
    <w:rsid w:val="00445932"/>
    <w:rsid w:val="00445EAA"/>
    <w:rsid w:val="00452F19"/>
    <w:rsid w:val="00453C0B"/>
    <w:rsid w:val="00455F82"/>
    <w:rsid w:val="0045641F"/>
    <w:rsid w:val="00461B54"/>
    <w:rsid w:val="004625AC"/>
    <w:rsid w:val="004628DB"/>
    <w:rsid w:val="00463AD4"/>
    <w:rsid w:val="00463D40"/>
    <w:rsid w:val="00465743"/>
    <w:rsid w:val="004667D5"/>
    <w:rsid w:val="00467230"/>
    <w:rsid w:val="004708BC"/>
    <w:rsid w:val="00471AEF"/>
    <w:rsid w:val="00473AE8"/>
    <w:rsid w:val="00473F75"/>
    <w:rsid w:val="00474509"/>
    <w:rsid w:val="00476095"/>
    <w:rsid w:val="00480895"/>
    <w:rsid w:val="00483FDB"/>
    <w:rsid w:val="004865AF"/>
    <w:rsid w:val="004867DD"/>
    <w:rsid w:val="004903F5"/>
    <w:rsid w:val="0049100D"/>
    <w:rsid w:val="004915F1"/>
    <w:rsid w:val="004921C6"/>
    <w:rsid w:val="00492B5B"/>
    <w:rsid w:val="00493085"/>
    <w:rsid w:val="004934ED"/>
    <w:rsid w:val="00493D7E"/>
    <w:rsid w:val="00494226"/>
    <w:rsid w:val="0049435B"/>
    <w:rsid w:val="00494A90"/>
    <w:rsid w:val="00494DCC"/>
    <w:rsid w:val="004954D1"/>
    <w:rsid w:val="004968CD"/>
    <w:rsid w:val="0049692E"/>
    <w:rsid w:val="00497A74"/>
    <w:rsid w:val="004A2E63"/>
    <w:rsid w:val="004A30AE"/>
    <w:rsid w:val="004A346D"/>
    <w:rsid w:val="004A53E3"/>
    <w:rsid w:val="004A6231"/>
    <w:rsid w:val="004B01B5"/>
    <w:rsid w:val="004B0956"/>
    <w:rsid w:val="004B0C71"/>
    <w:rsid w:val="004B17C1"/>
    <w:rsid w:val="004B25B4"/>
    <w:rsid w:val="004B315C"/>
    <w:rsid w:val="004B428C"/>
    <w:rsid w:val="004B5162"/>
    <w:rsid w:val="004B795F"/>
    <w:rsid w:val="004C1379"/>
    <w:rsid w:val="004C34F9"/>
    <w:rsid w:val="004C3887"/>
    <w:rsid w:val="004C4921"/>
    <w:rsid w:val="004C5504"/>
    <w:rsid w:val="004C5E15"/>
    <w:rsid w:val="004C7344"/>
    <w:rsid w:val="004C77CB"/>
    <w:rsid w:val="004D0673"/>
    <w:rsid w:val="004D0D60"/>
    <w:rsid w:val="004D0E7A"/>
    <w:rsid w:val="004D15D7"/>
    <w:rsid w:val="004D2064"/>
    <w:rsid w:val="004D2176"/>
    <w:rsid w:val="004D7BC3"/>
    <w:rsid w:val="004D7EC3"/>
    <w:rsid w:val="004E0797"/>
    <w:rsid w:val="004E3079"/>
    <w:rsid w:val="004E77E4"/>
    <w:rsid w:val="004F0964"/>
    <w:rsid w:val="004F13A8"/>
    <w:rsid w:val="004F28E0"/>
    <w:rsid w:val="004F471D"/>
    <w:rsid w:val="004F4791"/>
    <w:rsid w:val="004F5101"/>
    <w:rsid w:val="004F5713"/>
    <w:rsid w:val="004F7D59"/>
    <w:rsid w:val="00500289"/>
    <w:rsid w:val="0050094D"/>
    <w:rsid w:val="005011A4"/>
    <w:rsid w:val="0050227C"/>
    <w:rsid w:val="00503681"/>
    <w:rsid w:val="005050D1"/>
    <w:rsid w:val="00505D39"/>
    <w:rsid w:val="00506E68"/>
    <w:rsid w:val="00507F08"/>
    <w:rsid w:val="00511170"/>
    <w:rsid w:val="00511E80"/>
    <w:rsid w:val="005123C6"/>
    <w:rsid w:val="005125E8"/>
    <w:rsid w:val="00512855"/>
    <w:rsid w:val="005147E5"/>
    <w:rsid w:val="00515668"/>
    <w:rsid w:val="00515F4A"/>
    <w:rsid w:val="00516C20"/>
    <w:rsid w:val="0052055B"/>
    <w:rsid w:val="005209A1"/>
    <w:rsid w:val="00520B14"/>
    <w:rsid w:val="0052418C"/>
    <w:rsid w:val="00525A9E"/>
    <w:rsid w:val="00530123"/>
    <w:rsid w:val="00530163"/>
    <w:rsid w:val="00531CAB"/>
    <w:rsid w:val="0053234A"/>
    <w:rsid w:val="005324BE"/>
    <w:rsid w:val="00532575"/>
    <w:rsid w:val="005358E2"/>
    <w:rsid w:val="00535A30"/>
    <w:rsid w:val="005374D4"/>
    <w:rsid w:val="00541ED0"/>
    <w:rsid w:val="00544038"/>
    <w:rsid w:val="0054405C"/>
    <w:rsid w:val="0054540A"/>
    <w:rsid w:val="0054582B"/>
    <w:rsid w:val="005465D4"/>
    <w:rsid w:val="00551AF0"/>
    <w:rsid w:val="00552C40"/>
    <w:rsid w:val="005542FF"/>
    <w:rsid w:val="00554AF7"/>
    <w:rsid w:val="005556E7"/>
    <w:rsid w:val="0055741F"/>
    <w:rsid w:val="00557602"/>
    <w:rsid w:val="005631A7"/>
    <w:rsid w:val="0056435D"/>
    <w:rsid w:val="00567814"/>
    <w:rsid w:val="00577209"/>
    <w:rsid w:val="00582E4E"/>
    <w:rsid w:val="00583DA5"/>
    <w:rsid w:val="00584AC4"/>
    <w:rsid w:val="005852E8"/>
    <w:rsid w:val="0058536E"/>
    <w:rsid w:val="00586918"/>
    <w:rsid w:val="00590243"/>
    <w:rsid w:val="00591179"/>
    <w:rsid w:val="005927A8"/>
    <w:rsid w:val="00592DDA"/>
    <w:rsid w:val="00593AF9"/>
    <w:rsid w:val="0059414E"/>
    <w:rsid w:val="00595568"/>
    <w:rsid w:val="0059648C"/>
    <w:rsid w:val="005967B8"/>
    <w:rsid w:val="0059726F"/>
    <w:rsid w:val="00597C2D"/>
    <w:rsid w:val="00597DFB"/>
    <w:rsid w:val="005A4F3A"/>
    <w:rsid w:val="005A7138"/>
    <w:rsid w:val="005A72C5"/>
    <w:rsid w:val="005B15D8"/>
    <w:rsid w:val="005B19DF"/>
    <w:rsid w:val="005B1F94"/>
    <w:rsid w:val="005B4CF9"/>
    <w:rsid w:val="005B6868"/>
    <w:rsid w:val="005B6C86"/>
    <w:rsid w:val="005B7B13"/>
    <w:rsid w:val="005C0370"/>
    <w:rsid w:val="005C0448"/>
    <w:rsid w:val="005C12AA"/>
    <w:rsid w:val="005C2A44"/>
    <w:rsid w:val="005C4A08"/>
    <w:rsid w:val="005C666D"/>
    <w:rsid w:val="005C7385"/>
    <w:rsid w:val="005D0F29"/>
    <w:rsid w:val="005D1C9E"/>
    <w:rsid w:val="005D210E"/>
    <w:rsid w:val="005D31D9"/>
    <w:rsid w:val="005D3377"/>
    <w:rsid w:val="005D4840"/>
    <w:rsid w:val="005D4D85"/>
    <w:rsid w:val="005D61D3"/>
    <w:rsid w:val="005D7ABE"/>
    <w:rsid w:val="005E13E0"/>
    <w:rsid w:val="005E31B2"/>
    <w:rsid w:val="005E4DB4"/>
    <w:rsid w:val="005E6A55"/>
    <w:rsid w:val="005F01EA"/>
    <w:rsid w:val="005F02AE"/>
    <w:rsid w:val="005F26D6"/>
    <w:rsid w:val="005F2889"/>
    <w:rsid w:val="005F3C81"/>
    <w:rsid w:val="005F4E06"/>
    <w:rsid w:val="005F5B47"/>
    <w:rsid w:val="005F6A44"/>
    <w:rsid w:val="00601156"/>
    <w:rsid w:val="00601C1C"/>
    <w:rsid w:val="00602ECE"/>
    <w:rsid w:val="00603211"/>
    <w:rsid w:val="00603469"/>
    <w:rsid w:val="00605636"/>
    <w:rsid w:val="00607B9E"/>
    <w:rsid w:val="00610983"/>
    <w:rsid w:val="00612066"/>
    <w:rsid w:val="00612D7A"/>
    <w:rsid w:val="006130F1"/>
    <w:rsid w:val="0061313B"/>
    <w:rsid w:val="006145CA"/>
    <w:rsid w:val="006179A3"/>
    <w:rsid w:val="006206A6"/>
    <w:rsid w:val="0062083A"/>
    <w:rsid w:val="006208C8"/>
    <w:rsid w:val="00620D31"/>
    <w:rsid w:val="00621FEA"/>
    <w:rsid w:val="00624D49"/>
    <w:rsid w:val="006255DF"/>
    <w:rsid w:val="00625697"/>
    <w:rsid w:val="006256B6"/>
    <w:rsid w:val="00625799"/>
    <w:rsid w:val="00626EE1"/>
    <w:rsid w:val="006301D6"/>
    <w:rsid w:val="00630CAD"/>
    <w:rsid w:val="00630E13"/>
    <w:rsid w:val="006320B1"/>
    <w:rsid w:val="0063306B"/>
    <w:rsid w:val="00635ADA"/>
    <w:rsid w:val="0063666F"/>
    <w:rsid w:val="00636F8F"/>
    <w:rsid w:val="00637882"/>
    <w:rsid w:val="00637E17"/>
    <w:rsid w:val="00641005"/>
    <w:rsid w:val="006417BB"/>
    <w:rsid w:val="00642EE7"/>
    <w:rsid w:val="00645A4E"/>
    <w:rsid w:val="00646EFE"/>
    <w:rsid w:val="00652777"/>
    <w:rsid w:val="00653DDD"/>
    <w:rsid w:val="006544E4"/>
    <w:rsid w:val="00654C51"/>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80D47"/>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90E"/>
    <w:rsid w:val="006B2436"/>
    <w:rsid w:val="006B2839"/>
    <w:rsid w:val="006B4E37"/>
    <w:rsid w:val="006B72D5"/>
    <w:rsid w:val="006C0718"/>
    <w:rsid w:val="006C0D9F"/>
    <w:rsid w:val="006C1143"/>
    <w:rsid w:val="006C4FD3"/>
    <w:rsid w:val="006C6BD7"/>
    <w:rsid w:val="006D0C6D"/>
    <w:rsid w:val="006D19F7"/>
    <w:rsid w:val="006D2247"/>
    <w:rsid w:val="006D3196"/>
    <w:rsid w:val="006D3CF4"/>
    <w:rsid w:val="006D40B0"/>
    <w:rsid w:val="006D40DC"/>
    <w:rsid w:val="006D4510"/>
    <w:rsid w:val="006D6E51"/>
    <w:rsid w:val="006D7A1A"/>
    <w:rsid w:val="006E03AB"/>
    <w:rsid w:val="006E1187"/>
    <w:rsid w:val="006E134E"/>
    <w:rsid w:val="006E3A8A"/>
    <w:rsid w:val="006E79D6"/>
    <w:rsid w:val="006F4A0F"/>
    <w:rsid w:val="006F5F0B"/>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56E1"/>
    <w:rsid w:val="007366AB"/>
    <w:rsid w:val="00737C7D"/>
    <w:rsid w:val="00740314"/>
    <w:rsid w:val="0074439A"/>
    <w:rsid w:val="007454C4"/>
    <w:rsid w:val="00745E90"/>
    <w:rsid w:val="00746154"/>
    <w:rsid w:val="0074663B"/>
    <w:rsid w:val="0074783B"/>
    <w:rsid w:val="00750078"/>
    <w:rsid w:val="0075029B"/>
    <w:rsid w:val="00750EE2"/>
    <w:rsid w:val="00751A8E"/>
    <w:rsid w:val="00751DF9"/>
    <w:rsid w:val="00751F9E"/>
    <w:rsid w:val="00752B3A"/>
    <w:rsid w:val="00753600"/>
    <w:rsid w:val="0075389C"/>
    <w:rsid w:val="00756F4E"/>
    <w:rsid w:val="0076235A"/>
    <w:rsid w:val="00762DEE"/>
    <w:rsid w:val="00763422"/>
    <w:rsid w:val="007634F9"/>
    <w:rsid w:val="00764D23"/>
    <w:rsid w:val="00766F13"/>
    <w:rsid w:val="007704D1"/>
    <w:rsid w:val="00772711"/>
    <w:rsid w:val="00775B6A"/>
    <w:rsid w:val="00776C70"/>
    <w:rsid w:val="007815CE"/>
    <w:rsid w:val="007819D5"/>
    <w:rsid w:val="00781EBD"/>
    <w:rsid w:val="007835CB"/>
    <w:rsid w:val="00783E4D"/>
    <w:rsid w:val="007871C5"/>
    <w:rsid w:val="0078748B"/>
    <w:rsid w:val="00790196"/>
    <w:rsid w:val="007918B7"/>
    <w:rsid w:val="00792D1A"/>
    <w:rsid w:val="0079704A"/>
    <w:rsid w:val="007977CB"/>
    <w:rsid w:val="00797B4F"/>
    <w:rsid w:val="007A004A"/>
    <w:rsid w:val="007A19EC"/>
    <w:rsid w:val="007A2E03"/>
    <w:rsid w:val="007A3111"/>
    <w:rsid w:val="007A3E28"/>
    <w:rsid w:val="007A64A5"/>
    <w:rsid w:val="007B1A18"/>
    <w:rsid w:val="007B30C6"/>
    <w:rsid w:val="007B45C7"/>
    <w:rsid w:val="007B6518"/>
    <w:rsid w:val="007B70B5"/>
    <w:rsid w:val="007C0E59"/>
    <w:rsid w:val="007C31B7"/>
    <w:rsid w:val="007C4C8E"/>
    <w:rsid w:val="007C5830"/>
    <w:rsid w:val="007D0840"/>
    <w:rsid w:val="007D1831"/>
    <w:rsid w:val="007D3265"/>
    <w:rsid w:val="007D3C12"/>
    <w:rsid w:val="007D42B5"/>
    <w:rsid w:val="007D53E6"/>
    <w:rsid w:val="007D64B8"/>
    <w:rsid w:val="007D77FC"/>
    <w:rsid w:val="007D7A72"/>
    <w:rsid w:val="007D7D94"/>
    <w:rsid w:val="007D7E84"/>
    <w:rsid w:val="007E1A0F"/>
    <w:rsid w:val="007E2E73"/>
    <w:rsid w:val="007E3463"/>
    <w:rsid w:val="007E5B69"/>
    <w:rsid w:val="007E6A26"/>
    <w:rsid w:val="007E72B2"/>
    <w:rsid w:val="007F0C51"/>
    <w:rsid w:val="007F2555"/>
    <w:rsid w:val="007F597B"/>
    <w:rsid w:val="0080012D"/>
    <w:rsid w:val="00800F7C"/>
    <w:rsid w:val="00804A43"/>
    <w:rsid w:val="008058D1"/>
    <w:rsid w:val="00805DCB"/>
    <w:rsid w:val="0081241B"/>
    <w:rsid w:val="00813399"/>
    <w:rsid w:val="00813B38"/>
    <w:rsid w:val="00814877"/>
    <w:rsid w:val="0081588A"/>
    <w:rsid w:val="008159F5"/>
    <w:rsid w:val="008167F4"/>
    <w:rsid w:val="00821885"/>
    <w:rsid w:val="00822CC9"/>
    <w:rsid w:val="00826D1B"/>
    <w:rsid w:val="00826F3C"/>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23"/>
    <w:rsid w:val="00857B8C"/>
    <w:rsid w:val="00860358"/>
    <w:rsid w:val="00861F0A"/>
    <w:rsid w:val="00862F2C"/>
    <w:rsid w:val="00866B34"/>
    <w:rsid w:val="008679F2"/>
    <w:rsid w:val="0087023C"/>
    <w:rsid w:val="00870317"/>
    <w:rsid w:val="00871BB7"/>
    <w:rsid w:val="00872403"/>
    <w:rsid w:val="00873533"/>
    <w:rsid w:val="00874B57"/>
    <w:rsid w:val="00874F65"/>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6C87"/>
    <w:rsid w:val="00896D9B"/>
    <w:rsid w:val="008A0D6F"/>
    <w:rsid w:val="008A31CA"/>
    <w:rsid w:val="008A42C1"/>
    <w:rsid w:val="008A5049"/>
    <w:rsid w:val="008A570C"/>
    <w:rsid w:val="008B2DEB"/>
    <w:rsid w:val="008B4011"/>
    <w:rsid w:val="008B4195"/>
    <w:rsid w:val="008B5832"/>
    <w:rsid w:val="008B6C7E"/>
    <w:rsid w:val="008C1F05"/>
    <w:rsid w:val="008C20CE"/>
    <w:rsid w:val="008C532B"/>
    <w:rsid w:val="008C72F2"/>
    <w:rsid w:val="008D136A"/>
    <w:rsid w:val="008D1BC6"/>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3009"/>
    <w:rsid w:val="009043F8"/>
    <w:rsid w:val="009051FC"/>
    <w:rsid w:val="00905741"/>
    <w:rsid w:val="00905AFD"/>
    <w:rsid w:val="00905CCC"/>
    <w:rsid w:val="00905EB8"/>
    <w:rsid w:val="00910F57"/>
    <w:rsid w:val="009124C2"/>
    <w:rsid w:val="00913CD9"/>
    <w:rsid w:val="00915997"/>
    <w:rsid w:val="0091715C"/>
    <w:rsid w:val="00917876"/>
    <w:rsid w:val="00917987"/>
    <w:rsid w:val="0092079A"/>
    <w:rsid w:val="009207C7"/>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6503"/>
    <w:rsid w:val="00980FD7"/>
    <w:rsid w:val="00981A4E"/>
    <w:rsid w:val="009824AE"/>
    <w:rsid w:val="00982C50"/>
    <w:rsid w:val="00983543"/>
    <w:rsid w:val="009850AA"/>
    <w:rsid w:val="0098718C"/>
    <w:rsid w:val="009906FB"/>
    <w:rsid w:val="009908F2"/>
    <w:rsid w:val="00993784"/>
    <w:rsid w:val="00993B8A"/>
    <w:rsid w:val="00993FDA"/>
    <w:rsid w:val="00993FEC"/>
    <w:rsid w:val="00994DAE"/>
    <w:rsid w:val="0099618D"/>
    <w:rsid w:val="0099662D"/>
    <w:rsid w:val="009A2096"/>
    <w:rsid w:val="009A2A39"/>
    <w:rsid w:val="009A3289"/>
    <w:rsid w:val="009A3C56"/>
    <w:rsid w:val="009B105B"/>
    <w:rsid w:val="009B10C2"/>
    <w:rsid w:val="009B236F"/>
    <w:rsid w:val="009B33B4"/>
    <w:rsid w:val="009B3443"/>
    <w:rsid w:val="009B39B0"/>
    <w:rsid w:val="009B4B28"/>
    <w:rsid w:val="009B578E"/>
    <w:rsid w:val="009B6371"/>
    <w:rsid w:val="009B70DD"/>
    <w:rsid w:val="009B71FC"/>
    <w:rsid w:val="009C15A9"/>
    <w:rsid w:val="009C5AA6"/>
    <w:rsid w:val="009C5B90"/>
    <w:rsid w:val="009C5BF1"/>
    <w:rsid w:val="009C72AD"/>
    <w:rsid w:val="009C7F8E"/>
    <w:rsid w:val="009D088A"/>
    <w:rsid w:val="009D2E17"/>
    <w:rsid w:val="009D574C"/>
    <w:rsid w:val="009D6F27"/>
    <w:rsid w:val="009D7847"/>
    <w:rsid w:val="009E24D3"/>
    <w:rsid w:val="009F00A3"/>
    <w:rsid w:val="009F016F"/>
    <w:rsid w:val="009F0FAC"/>
    <w:rsid w:val="009F2DF8"/>
    <w:rsid w:val="009F36EC"/>
    <w:rsid w:val="009F38CA"/>
    <w:rsid w:val="009F6D70"/>
    <w:rsid w:val="009F6E5F"/>
    <w:rsid w:val="009F7C65"/>
    <w:rsid w:val="00A00B61"/>
    <w:rsid w:val="00A020B5"/>
    <w:rsid w:val="00A02B8B"/>
    <w:rsid w:val="00A02EDB"/>
    <w:rsid w:val="00A072FC"/>
    <w:rsid w:val="00A127B9"/>
    <w:rsid w:val="00A13008"/>
    <w:rsid w:val="00A132C2"/>
    <w:rsid w:val="00A1410D"/>
    <w:rsid w:val="00A202C0"/>
    <w:rsid w:val="00A20968"/>
    <w:rsid w:val="00A2391C"/>
    <w:rsid w:val="00A23BD0"/>
    <w:rsid w:val="00A25CFF"/>
    <w:rsid w:val="00A2621E"/>
    <w:rsid w:val="00A272E3"/>
    <w:rsid w:val="00A27E3D"/>
    <w:rsid w:val="00A30056"/>
    <w:rsid w:val="00A30606"/>
    <w:rsid w:val="00A33709"/>
    <w:rsid w:val="00A3741F"/>
    <w:rsid w:val="00A40202"/>
    <w:rsid w:val="00A404EF"/>
    <w:rsid w:val="00A4107B"/>
    <w:rsid w:val="00A412DA"/>
    <w:rsid w:val="00A42CE8"/>
    <w:rsid w:val="00A44B98"/>
    <w:rsid w:val="00A46E62"/>
    <w:rsid w:val="00A50BD3"/>
    <w:rsid w:val="00A50EC7"/>
    <w:rsid w:val="00A52156"/>
    <w:rsid w:val="00A53A7B"/>
    <w:rsid w:val="00A543D5"/>
    <w:rsid w:val="00A60937"/>
    <w:rsid w:val="00A60A12"/>
    <w:rsid w:val="00A60F66"/>
    <w:rsid w:val="00A63035"/>
    <w:rsid w:val="00A63749"/>
    <w:rsid w:val="00A640AC"/>
    <w:rsid w:val="00A64829"/>
    <w:rsid w:val="00A71CEE"/>
    <w:rsid w:val="00A720A7"/>
    <w:rsid w:val="00A74853"/>
    <w:rsid w:val="00A75062"/>
    <w:rsid w:val="00A7692D"/>
    <w:rsid w:val="00A81726"/>
    <w:rsid w:val="00A81B45"/>
    <w:rsid w:val="00A8274D"/>
    <w:rsid w:val="00A83886"/>
    <w:rsid w:val="00A83F67"/>
    <w:rsid w:val="00A856DA"/>
    <w:rsid w:val="00A87068"/>
    <w:rsid w:val="00A872F3"/>
    <w:rsid w:val="00A876B8"/>
    <w:rsid w:val="00A879B8"/>
    <w:rsid w:val="00A90845"/>
    <w:rsid w:val="00A91181"/>
    <w:rsid w:val="00A91319"/>
    <w:rsid w:val="00A91CA8"/>
    <w:rsid w:val="00A94F5B"/>
    <w:rsid w:val="00A95430"/>
    <w:rsid w:val="00A95B81"/>
    <w:rsid w:val="00A97E97"/>
    <w:rsid w:val="00AA325D"/>
    <w:rsid w:val="00AA34B8"/>
    <w:rsid w:val="00AA3F89"/>
    <w:rsid w:val="00AA4ACC"/>
    <w:rsid w:val="00AA4ADC"/>
    <w:rsid w:val="00AA5187"/>
    <w:rsid w:val="00AA51D2"/>
    <w:rsid w:val="00AA59A5"/>
    <w:rsid w:val="00AA6418"/>
    <w:rsid w:val="00AA68A6"/>
    <w:rsid w:val="00AB1851"/>
    <w:rsid w:val="00AB3796"/>
    <w:rsid w:val="00AB6ABC"/>
    <w:rsid w:val="00AC00BA"/>
    <w:rsid w:val="00AC239E"/>
    <w:rsid w:val="00AC2B3A"/>
    <w:rsid w:val="00AC4572"/>
    <w:rsid w:val="00AC4A56"/>
    <w:rsid w:val="00AC5B37"/>
    <w:rsid w:val="00AD089A"/>
    <w:rsid w:val="00AD3D19"/>
    <w:rsid w:val="00AE1B17"/>
    <w:rsid w:val="00AE1B6B"/>
    <w:rsid w:val="00AE1CA4"/>
    <w:rsid w:val="00AE3D05"/>
    <w:rsid w:val="00AE48A2"/>
    <w:rsid w:val="00AE5D65"/>
    <w:rsid w:val="00AE7547"/>
    <w:rsid w:val="00AF08CE"/>
    <w:rsid w:val="00AF09FF"/>
    <w:rsid w:val="00AF0E22"/>
    <w:rsid w:val="00AF4343"/>
    <w:rsid w:val="00AF4EE5"/>
    <w:rsid w:val="00AF5908"/>
    <w:rsid w:val="00AF5E58"/>
    <w:rsid w:val="00AF5FAC"/>
    <w:rsid w:val="00B02389"/>
    <w:rsid w:val="00B02F55"/>
    <w:rsid w:val="00B076EC"/>
    <w:rsid w:val="00B101E7"/>
    <w:rsid w:val="00B11B9C"/>
    <w:rsid w:val="00B11FA9"/>
    <w:rsid w:val="00B120D7"/>
    <w:rsid w:val="00B13447"/>
    <w:rsid w:val="00B1465D"/>
    <w:rsid w:val="00B1661F"/>
    <w:rsid w:val="00B16966"/>
    <w:rsid w:val="00B17890"/>
    <w:rsid w:val="00B248AD"/>
    <w:rsid w:val="00B2663D"/>
    <w:rsid w:val="00B30C20"/>
    <w:rsid w:val="00B31A73"/>
    <w:rsid w:val="00B31E4F"/>
    <w:rsid w:val="00B31E55"/>
    <w:rsid w:val="00B366D1"/>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EDA"/>
    <w:rsid w:val="00B62A8E"/>
    <w:rsid w:val="00B63606"/>
    <w:rsid w:val="00B6365A"/>
    <w:rsid w:val="00B64DD9"/>
    <w:rsid w:val="00B663A7"/>
    <w:rsid w:val="00B670F0"/>
    <w:rsid w:val="00B702B6"/>
    <w:rsid w:val="00B71036"/>
    <w:rsid w:val="00B722D5"/>
    <w:rsid w:val="00B72BE7"/>
    <w:rsid w:val="00B75965"/>
    <w:rsid w:val="00B76AAD"/>
    <w:rsid w:val="00B8031C"/>
    <w:rsid w:val="00B832AD"/>
    <w:rsid w:val="00B83826"/>
    <w:rsid w:val="00B8474E"/>
    <w:rsid w:val="00B86D58"/>
    <w:rsid w:val="00B90105"/>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644"/>
    <w:rsid w:val="00BD78D1"/>
    <w:rsid w:val="00BE090F"/>
    <w:rsid w:val="00BE0C32"/>
    <w:rsid w:val="00BE1F19"/>
    <w:rsid w:val="00BE245D"/>
    <w:rsid w:val="00BE413C"/>
    <w:rsid w:val="00BE534C"/>
    <w:rsid w:val="00BF3C2F"/>
    <w:rsid w:val="00BF4176"/>
    <w:rsid w:val="00BF4DB9"/>
    <w:rsid w:val="00BF729A"/>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19F0"/>
    <w:rsid w:val="00C23152"/>
    <w:rsid w:val="00C25493"/>
    <w:rsid w:val="00C265A4"/>
    <w:rsid w:val="00C30F3D"/>
    <w:rsid w:val="00C318A2"/>
    <w:rsid w:val="00C31B42"/>
    <w:rsid w:val="00C324FD"/>
    <w:rsid w:val="00C3374B"/>
    <w:rsid w:val="00C35401"/>
    <w:rsid w:val="00C36384"/>
    <w:rsid w:val="00C37E89"/>
    <w:rsid w:val="00C42185"/>
    <w:rsid w:val="00C4325C"/>
    <w:rsid w:val="00C45714"/>
    <w:rsid w:val="00C45CF2"/>
    <w:rsid w:val="00C46128"/>
    <w:rsid w:val="00C46217"/>
    <w:rsid w:val="00C5017F"/>
    <w:rsid w:val="00C52D1C"/>
    <w:rsid w:val="00C536EA"/>
    <w:rsid w:val="00C5384C"/>
    <w:rsid w:val="00C53E9B"/>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2757"/>
    <w:rsid w:val="00C75B72"/>
    <w:rsid w:val="00C76700"/>
    <w:rsid w:val="00C76738"/>
    <w:rsid w:val="00C80581"/>
    <w:rsid w:val="00C81570"/>
    <w:rsid w:val="00C818F8"/>
    <w:rsid w:val="00C83801"/>
    <w:rsid w:val="00C84168"/>
    <w:rsid w:val="00C8420B"/>
    <w:rsid w:val="00C90990"/>
    <w:rsid w:val="00C91CE2"/>
    <w:rsid w:val="00C925F3"/>
    <w:rsid w:val="00C936C0"/>
    <w:rsid w:val="00C9602B"/>
    <w:rsid w:val="00C963B8"/>
    <w:rsid w:val="00CA2585"/>
    <w:rsid w:val="00CA276A"/>
    <w:rsid w:val="00CA2E6E"/>
    <w:rsid w:val="00CA4BCD"/>
    <w:rsid w:val="00CA4D91"/>
    <w:rsid w:val="00CA531B"/>
    <w:rsid w:val="00CA6439"/>
    <w:rsid w:val="00CA73CE"/>
    <w:rsid w:val="00CB07D0"/>
    <w:rsid w:val="00CB0B98"/>
    <w:rsid w:val="00CB4637"/>
    <w:rsid w:val="00CB4690"/>
    <w:rsid w:val="00CB49C5"/>
    <w:rsid w:val="00CB557B"/>
    <w:rsid w:val="00CB7878"/>
    <w:rsid w:val="00CC0667"/>
    <w:rsid w:val="00CC0C28"/>
    <w:rsid w:val="00CC1325"/>
    <w:rsid w:val="00CC2849"/>
    <w:rsid w:val="00CC56ED"/>
    <w:rsid w:val="00CC59BD"/>
    <w:rsid w:val="00CC5BD6"/>
    <w:rsid w:val="00CC63D9"/>
    <w:rsid w:val="00CC7C5F"/>
    <w:rsid w:val="00CC7E73"/>
    <w:rsid w:val="00CD0404"/>
    <w:rsid w:val="00CD6F3E"/>
    <w:rsid w:val="00CE0870"/>
    <w:rsid w:val="00CE2B36"/>
    <w:rsid w:val="00CE4700"/>
    <w:rsid w:val="00CE4A07"/>
    <w:rsid w:val="00CE5E4F"/>
    <w:rsid w:val="00CE6F2A"/>
    <w:rsid w:val="00CE7CAC"/>
    <w:rsid w:val="00CF5F01"/>
    <w:rsid w:val="00CF60D3"/>
    <w:rsid w:val="00CF711D"/>
    <w:rsid w:val="00CF7FBE"/>
    <w:rsid w:val="00D023FD"/>
    <w:rsid w:val="00D02D97"/>
    <w:rsid w:val="00D03148"/>
    <w:rsid w:val="00D036C8"/>
    <w:rsid w:val="00D05575"/>
    <w:rsid w:val="00D0564F"/>
    <w:rsid w:val="00D057F8"/>
    <w:rsid w:val="00D06474"/>
    <w:rsid w:val="00D0713A"/>
    <w:rsid w:val="00D07C69"/>
    <w:rsid w:val="00D1074F"/>
    <w:rsid w:val="00D124A4"/>
    <w:rsid w:val="00D12782"/>
    <w:rsid w:val="00D14216"/>
    <w:rsid w:val="00D164D7"/>
    <w:rsid w:val="00D178B8"/>
    <w:rsid w:val="00D17997"/>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4792F"/>
    <w:rsid w:val="00D51227"/>
    <w:rsid w:val="00D52720"/>
    <w:rsid w:val="00D535F7"/>
    <w:rsid w:val="00D5434C"/>
    <w:rsid w:val="00D5447A"/>
    <w:rsid w:val="00D548D3"/>
    <w:rsid w:val="00D54D2A"/>
    <w:rsid w:val="00D550BE"/>
    <w:rsid w:val="00D57004"/>
    <w:rsid w:val="00D60EE3"/>
    <w:rsid w:val="00D61CE0"/>
    <w:rsid w:val="00D640F4"/>
    <w:rsid w:val="00D642E4"/>
    <w:rsid w:val="00D675C2"/>
    <w:rsid w:val="00D71184"/>
    <w:rsid w:val="00D71B90"/>
    <w:rsid w:val="00D72C57"/>
    <w:rsid w:val="00D73503"/>
    <w:rsid w:val="00D7778C"/>
    <w:rsid w:val="00D802A5"/>
    <w:rsid w:val="00D81372"/>
    <w:rsid w:val="00D8248A"/>
    <w:rsid w:val="00D83177"/>
    <w:rsid w:val="00D85849"/>
    <w:rsid w:val="00D8677B"/>
    <w:rsid w:val="00D86F20"/>
    <w:rsid w:val="00D87050"/>
    <w:rsid w:val="00D8725C"/>
    <w:rsid w:val="00D90545"/>
    <w:rsid w:val="00D9594D"/>
    <w:rsid w:val="00D95E35"/>
    <w:rsid w:val="00D96201"/>
    <w:rsid w:val="00D96256"/>
    <w:rsid w:val="00DA1FC6"/>
    <w:rsid w:val="00DA396C"/>
    <w:rsid w:val="00DA4139"/>
    <w:rsid w:val="00DA569C"/>
    <w:rsid w:val="00DA69EF"/>
    <w:rsid w:val="00DB022A"/>
    <w:rsid w:val="00DB0A21"/>
    <w:rsid w:val="00DB0B32"/>
    <w:rsid w:val="00DB0EC1"/>
    <w:rsid w:val="00DB0F22"/>
    <w:rsid w:val="00DB30F4"/>
    <w:rsid w:val="00DB4053"/>
    <w:rsid w:val="00DB7E53"/>
    <w:rsid w:val="00DC193F"/>
    <w:rsid w:val="00DC3863"/>
    <w:rsid w:val="00DC4AEC"/>
    <w:rsid w:val="00DC4FF0"/>
    <w:rsid w:val="00DC7002"/>
    <w:rsid w:val="00DC7F96"/>
    <w:rsid w:val="00DD0558"/>
    <w:rsid w:val="00DD444E"/>
    <w:rsid w:val="00DD4AE9"/>
    <w:rsid w:val="00DD67F1"/>
    <w:rsid w:val="00DD739B"/>
    <w:rsid w:val="00DE1EB4"/>
    <w:rsid w:val="00DE2536"/>
    <w:rsid w:val="00DE286F"/>
    <w:rsid w:val="00DE3636"/>
    <w:rsid w:val="00DE5086"/>
    <w:rsid w:val="00DE50A1"/>
    <w:rsid w:val="00DE7253"/>
    <w:rsid w:val="00DE7A12"/>
    <w:rsid w:val="00DF362F"/>
    <w:rsid w:val="00DF52DD"/>
    <w:rsid w:val="00DF5AEE"/>
    <w:rsid w:val="00DF69D2"/>
    <w:rsid w:val="00DF6A2A"/>
    <w:rsid w:val="00DF752D"/>
    <w:rsid w:val="00E00315"/>
    <w:rsid w:val="00E0109B"/>
    <w:rsid w:val="00E012BB"/>
    <w:rsid w:val="00E02640"/>
    <w:rsid w:val="00E039B6"/>
    <w:rsid w:val="00E0478A"/>
    <w:rsid w:val="00E06976"/>
    <w:rsid w:val="00E06C3E"/>
    <w:rsid w:val="00E071B0"/>
    <w:rsid w:val="00E07707"/>
    <w:rsid w:val="00E119A0"/>
    <w:rsid w:val="00E1413C"/>
    <w:rsid w:val="00E153EA"/>
    <w:rsid w:val="00E156B3"/>
    <w:rsid w:val="00E167A6"/>
    <w:rsid w:val="00E17042"/>
    <w:rsid w:val="00E20204"/>
    <w:rsid w:val="00E22320"/>
    <w:rsid w:val="00E22CA2"/>
    <w:rsid w:val="00E23BCB"/>
    <w:rsid w:val="00E23C79"/>
    <w:rsid w:val="00E23F48"/>
    <w:rsid w:val="00E24E8B"/>
    <w:rsid w:val="00E25C2E"/>
    <w:rsid w:val="00E273F6"/>
    <w:rsid w:val="00E279C9"/>
    <w:rsid w:val="00E27BB3"/>
    <w:rsid w:val="00E302ED"/>
    <w:rsid w:val="00E30DA9"/>
    <w:rsid w:val="00E310CB"/>
    <w:rsid w:val="00E31C35"/>
    <w:rsid w:val="00E324F2"/>
    <w:rsid w:val="00E44084"/>
    <w:rsid w:val="00E4625C"/>
    <w:rsid w:val="00E462B5"/>
    <w:rsid w:val="00E50478"/>
    <w:rsid w:val="00E50B9A"/>
    <w:rsid w:val="00E5425E"/>
    <w:rsid w:val="00E55851"/>
    <w:rsid w:val="00E55FBD"/>
    <w:rsid w:val="00E56F9F"/>
    <w:rsid w:val="00E57161"/>
    <w:rsid w:val="00E57EE4"/>
    <w:rsid w:val="00E60216"/>
    <w:rsid w:val="00E60F04"/>
    <w:rsid w:val="00E61D23"/>
    <w:rsid w:val="00E62778"/>
    <w:rsid w:val="00E6326D"/>
    <w:rsid w:val="00E63B55"/>
    <w:rsid w:val="00E64761"/>
    <w:rsid w:val="00E65132"/>
    <w:rsid w:val="00E661CA"/>
    <w:rsid w:val="00E709E1"/>
    <w:rsid w:val="00E71863"/>
    <w:rsid w:val="00E736EC"/>
    <w:rsid w:val="00E77BEF"/>
    <w:rsid w:val="00E81188"/>
    <w:rsid w:val="00E81BC4"/>
    <w:rsid w:val="00E87BC3"/>
    <w:rsid w:val="00E903CF"/>
    <w:rsid w:val="00E90ABE"/>
    <w:rsid w:val="00E91A49"/>
    <w:rsid w:val="00E94775"/>
    <w:rsid w:val="00E9594B"/>
    <w:rsid w:val="00E97062"/>
    <w:rsid w:val="00E97598"/>
    <w:rsid w:val="00E97650"/>
    <w:rsid w:val="00EA0D22"/>
    <w:rsid w:val="00EA22FF"/>
    <w:rsid w:val="00EA25D5"/>
    <w:rsid w:val="00EA2FE2"/>
    <w:rsid w:val="00EA432A"/>
    <w:rsid w:val="00EA4352"/>
    <w:rsid w:val="00EA44F8"/>
    <w:rsid w:val="00EA5F25"/>
    <w:rsid w:val="00EA64E6"/>
    <w:rsid w:val="00EA6EC7"/>
    <w:rsid w:val="00EA6FCB"/>
    <w:rsid w:val="00EB0622"/>
    <w:rsid w:val="00EB0AB4"/>
    <w:rsid w:val="00EB32B4"/>
    <w:rsid w:val="00EB35E8"/>
    <w:rsid w:val="00EB4366"/>
    <w:rsid w:val="00EB7054"/>
    <w:rsid w:val="00EB76DC"/>
    <w:rsid w:val="00EC0C8E"/>
    <w:rsid w:val="00EC148D"/>
    <w:rsid w:val="00EC4DDA"/>
    <w:rsid w:val="00EC727E"/>
    <w:rsid w:val="00ED0039"/>
    <w:rsid w:val="00ED1B54"/>
    <w:rsid w:val="00ED22B0"/>
    <w:rsid w:val="00ED2F5E"/>
    <w:rsid w:val="00ED5425"/>
    <w:rsid w:val="00ED7803"/>
    <w:rsid w:val="00EE16BB"/>
    <w:rsid w:val="00EE25F9"/>
    <w:rsid w:val="00EE2C21"/>
    <w:rsid w:val="00EE50BA"/>
    <w:rsid w:val="00EE6949"/>
    <w:rsid w:val="00EE6BC2"/>
    <w:rsid w:val="00EE77E2"/>
    <w:rsid w:val="00EF05E7"/>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17A2C"/>
    <w:rsid w:val="00F2163F"/>
    <w:rsid w:val="00F22E8B"/>
    <w:rsid w:val="00F240DD"/>
    <w:rsid w:val="00F24EF0"/>
    <w:rsid w:val="00F24EF6"/>
    <w:rsid w:val="00F25E32"/>
    <w:rsid w:val="00F27B02"/>
    <w:rsid w:val="00F27ECD"/>
    <w:rsid w:val="00F30B3D"/>
    <w:rsid w:val="00F30D1F"/>
    <w:rsid w:val="00F3271C"/>
    <w:rsid w:val="00F35901"/>
    <w:rsid w:val="00F40409"/>
    <w:rsid w:val="00F43894"/>
    <w:rsid w:val="00F46794"/>
    <w:rsid w:val="00F46EB9"/>
    <w:rsid w:val="00F47A1B"/>
    <w:rsid w:val="00F51248"/>
    <w:rsid w:val="00F517BF"/>
    <w:rsid w:val="00F54257"/>
    <w:rsid w:val="00F54B3E"/>
    <w:rsid w:val="00F551C8"/>
    <w:rsid w:val="00F55EA3"/>
    <w:rsid w:val="00F56B73"/>
    <w:rsid w:val="00F573B1"/>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923"/>
    <w:rsid w:val="00FB096A"/>
    <w:rsid w:val="00FB0DD4"/>
    <w:rsid w:val="00FB31CB"/>
    <w:rsid w:val="00FC1C8F"/>
    <w:rsid w:val="00FC306A"/>
    <w:rsid w:val="00FC33AF"/>
    <w:rsid w:val="00FC569F"/>
    <w:rsid w:val="00FC5CD7"/>
    <w:rsid w:val="00FC6281"/>
    <w:rsid w:val="00FC67D5"/>
    <w:rsid w:val="00FC6BE2"/>
    <w:rsid w:val="00FC789A"/>
    <w:rsid w:val="00FC78C1"/>
    <w:rsid w:val="00FC7B1C"/>
    <w:rsid w:val="00FC7CE4"/>
    <w:rsid w:val="00FC7D20"/>
    <w:rsid w:val="00FD19BE"/>
    <w:rsid w:val="00FD2049"/>
    <w:rsid w:val="00FD2A9F"/>
    <w:rsid w:val="00FD2DCE"/>
    <w:rsid w:val="00FD3FE4"/>
    <w:rsid w:val="00FD48E2"/>
    <w:rsid w:val="00FD53FE"/>
    <w:rsid w:val="00FD794F"/>
    <w:rsid w:val="00FE0C73"/>
    <w:rsid w:val="00FE1704"/>
    <w:rsid w:val="00FE2569"/>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3</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 - Man</cp:lastModifiedBy>
  <cp:revision>381</cp:revision>
  <dcterms:created xsi:type="dcterms:W3CDTF">2025-09-23T10:36:00Z</dcterms:created>
  <dcterms:modified xsi:type="dcterms:W3CDTF">2025-11-07T06:08:00Z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